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9972"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AMAÇ VE KAPSAM</w:t>
      </w:r>
    </w:p>
    <w:p w14:paraId="0DA86FCD" w14:textId="77777777" w:rsidR="002C1F82" w:rsidRPr="002C1F82" w:rsidRDefault="002C1F82" w:rsidP="002C1F82">
      <w:pPr>
        <w:ind w:right="-850"/>
        <w:jc w:val="both"/>
        <w:rPr>
          <w:rFonts w:ascii="Calibri" w:eastAsia="Calibri" w:hAnsi="Calibri" w:cs="Times New Roman"/>
        </w:rPr>
      </w:pPr>
      <w:r w:rsidRPr="002C1F82">
        <w:rPr>
          <w:rFonts w:ascii="Calibri" w:eastAsia="Calibri" w:hAnsi="Calibri" w:cs="Times New Roman"/>
        </w:rPr>
        <w:t xml:space="preserve">Bu prosedürün amacı, Lima bünyesinde gerçekleştirilen hizmetler ile ilgili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itirazların alınması, değerlendirilmesi, karar verilmesi ve bu doğrultuda Kalite Yönetim Sisteminin etkinliğinin ve sürekliliğinin arttırılması için yetki, yöntem ve sorumlulukları belirlemektir. Bu prosedür, sunulan hizmetlere karşılık ilgili taraflardan</w:t>
      </w:r>
      <w:r w:rsidRPr="002C1F82">
        <w:rPr>
          <w:rFonts w:ascii="Calibri" w:eastAsia="Calibri" w:hAnsi="Calibri" w:cs="Times New Roman"/>
          <w:b/>
        </w:rPr>
        <w:t xml:space="preserve"> </w:t>
      </w:r>
      <w:r w:rsidRPr="002C1F82">
        <w:rPr>
          <w:rFonts w:ascii="Calibri" w:eastAsia="Calibri" w:hAnsi="Calibri" w:cs="Times New Roman"/>
        </w:rPr>
        <w:t xml:space="preserve">gelen şikayetleri ve itirazları kayıt altına alma, değerlendirme, karar verme süreçleri, gizlilik ilkeleri ile sorumlulukları kapsamaktadır.  </w:t>
      </w:r>
    </w:p>
    <w:p w14:paraId="11D5C698" w14:textId="77777777" w:rsidR="002C1F82" w:rsidRPr="002C1F82" w:rsidRDefault="002C1F82" w:rsidP="002C1F82">
      <w:pPr>
        <w:ind w:hanging="567"/>
        <w:contextualSpacing/>
        <w:rPr>
          <w:rFonts w:ascii="Calibri" w:eastAsia="Calibri" w:hAnsi="Calibri" w:cs="Times New Roman"/>
        </w:rPr>
      </w:pPr>
    </w:p>
    <w:p w14:paraId="513074C2"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TANIMLAR</w:t>
      </w:r>
    </w:p>
    <w:p w14:paraId="4AFC1184" w14:textId="77777777" w:rsidR="002C1F82" w:rsidRPr="002C1F82" w:rsidRDefault="002C1F82" w:rsidP="002C1F82">
      <w:pPr>
        <w:ind w:right="-850" w:hanging="567"/>
        <w:contextualSpacing/>
        <w:jc w:val="both"/>
        <w:rPr>
          <w:rFonts w:ascii="Calibri" w:eastAsia="Calibri" w:hAnsi="Calibri" w:cs="Times New Roman"/>
        </w:rPr>
      </w:pPr>
    </w:p>
    <w:p w14:paraId="4338C307"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b/>
        </w:rPr>
        <w:t xml:space="preserve">Müşteri: </w:t>
      </w:r>
      <w:r w:rsidRPr="002C1F82">
        <w:rPr>
          <w:rFonts w:ascii="Calibri" w:eastAsia="Calibri" w:hAnsi="Calibri" w:cs="Times New Roman"/>
        </w:rPr>
        <w:t xml:space="preserve">Şirketin faaliyet kapsamları doğrultusunda iş yapılması amacıyla talepte bulunan, verilen hizmet sonucunda rapor, sertifika, faturanın teslim edildiği gerçek veya tüzel kişilerdir. </w:t>
      </w:r>
    </w:p>
    <w:p w14:paraId="739EC7B8" w14:textId="77777777" w:rsidR="002C1F82" w:rsidRPr="002C1F82" w:rsidRDefault="002C1F82" w:rsidP="002C1F82">
      <w:pPr>
        <w:tabs>
          <w:tab w:val="num" w:pos="-360"/>
          <w:tab w:val="left" w:pos="180"/>
          <w:tab w:val="left" w:pos="261"/>
        </w:tabs>
        <w:spacing w:before="60" w:after="60"/>
        <w:ind w:right="-648"/>
        <w:jc w:val="both"/>
        <w:rPr>
          <w:rFonts w:ascii="Calibri" w:eastAsia="Calibri" w:hAnsi="Calibri" w:cs="Times New Roman"/>
          <w:bCs/>
          <w:iCs/>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w:t>
      </w:r>
      <w:r w:rsidRPr="002C1F82">
        <w:rPr>
          <w:rFonts w:ascii="Calibri" w:eastAsia="Calibri" w:hAnsi="Calibri" w:cs="Times New Roman"/>
          <w:bCs/>
          <w:iCs/>
        </w:rPr>
        <w:t>Herhangi bir kişi ya da kuruluşun Lima’nın faaliyetleri veya sonuçlarıyla ilgili olarak bildirdiği, cevaplandırılması beklenen memnuniyetsizliktir.</w:t>
      </w:r>
    </w:p>
    <w:p w14:paraId="775BADBA"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b/>
        </w:rPr>
        <w:t>İtiraz:</w:t>
      </w:r>
      <w:r w:rsidRPr="002C1F82">
        <w:rPr>
          <w:rFonts w:ascii="Calibri" w:eastAsia="Calibri" w:hAnsi="Calibri" w:cs="Times New Roman"/>
        </w:rPr>
        <w:t xml:space="preserve"> Müşteri tarafından, Lima’nın, uygunluk değerlendirme faaliyeti ile ilgili verdiği kararı yeniden değerlendirilmesinin talep edilmesidir.  </w:t>
      </w:r>
    </w:p>
    <w:p w14:paraId="1C271190" w14:textId="77777777" w:rsidR="002C1F82" w:rsidRPr="002C1F82" w:rsidRDefault="002C1F82" w:rsidP="002C1F82">
      <w:pPr>
        <w:ind w:right="-850"/>
        <w:contextualSpacing/>
        <w:jc w:val="both"/>
        <w:rPr>
          <w:rFonts w:ascii="Calibri" w:eastAsia="Calibri" w:hAnsi="Calibri" w:cs="Times New Roman"/>
        </w:rPr>
      </w:pPr>
    </w:p>
    <w:p w14:paraId="21D98FEB"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UYGULAMA</w:t>
      </w:r>
    </w:p>
    <w:p w14:paraId="3272E33E" w14:textId="77777777" w:rsidR="002C1F82" w:rsidRPr="002C1F82" w:rsidRDefault="002C1F82" w:rsidP="002C1F82">
      <w:pPr>
        <w:ind w:right="-850"/>
        <w:contextualSpacing/>
        <w:jc w:val="both"/>
        <w:rPr>
          <w:rFonts w:ascii="Calibri" w:eastAsia="Calibri" w:hAnsi="Calibri" w:cs="Times New Roman"/>
          <w:b/>
        </w:rPr>
      </w:pPr>
    </w:p>
    <w:p w14:paraId="7C849630" w14:textId="77777777" w:rsidR="002C1F82" w:rsidRPr="002C1F82" w:rsidRDefault="002C1F82" w:rsidP="002C1F82">
      <w:pPr>
        <w:numPr>
          <w:ilvl w:val="1"/>
          <w:numId w:val="1"/>
        </w:numPr>
        <w:ind w:left="0" w:right="-850" w:hanging="567"/>
        <w:contextualSpacing/>
        <w:jc w:val="both"/>
        <w:rPr>
          <w:rFonts w:ascii="Calibri" w:eastAsia="Calibri" w:hAnsi="Calibri" w:cs="Times New Roman"/>
          <w:b/>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ve İtirazların Alınması ve Kaydı </w:t>
      </w:r>
    </w:p>
    <w:p w14:paraId="0582B962" w14:textId="77777777" w:rsidR="002C1F82" w:rsidRPr="002C1F82" w:rsidRDefault="002C1F82" w:rsidP="002C1F82">
      <w:pPr>
        <w:ind w:right="-850"/>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itirazların tüm seviyelerindeki kararlardan Lima sorumlu olup şikayet ve itiraz talepleri resmi olarak kabul edilir ve değerlendirmeye alınacağı bilgisi resmi olarak şikayet edene iletilir. Gelen bildirimler, kurumsal internet sitesi üzerinden, sözlü ve/veya yazılı, telefon ve/veya e-posta yolu vb. ile alınabilir. </w:t>
      </w:r>
    </w:p>
    <w:p w14:paraId="030EA784" w14:textId="77777777" w:rsidR="002C1F82" w:rsidRPr="002C1F82" w:rsidRDefault="002C1F82" w:rsidP="002C1F82">
      <w:pPr>
        <w:ind w:right="-850"/>
        <w:jc w:val="both"/>
        <w:rPr>
          <w:rFonts w:ascii="Calibri" w:eastAsia="Calibri" w:hAnsi="Calibri" w:cs="Times New Roman"/>
        </w:rPr>
      </w:pPr>
      <w:r w:rsidRPr="002C1F82">
        <w:rPr>
          <w:rFonts w:ascii="Calibri" w:eastAsia="Calibri" w:hAnsi="Calibri" w:cs="Times New Roman"/>
        </w:rPr>
        <w:t>Müşteri haricindeki kaynaklardan sağlanan müşteri hakkındaki bilgiler Lima politikalarıyla tutarlı olacak şekilde gizli olarak ele alınacaktır.</w:t>
      </w:r>
    </w:p>
    <w:p w14:paraId="643D2E4B" w14:textId="77777777" w:rsidR="002C1F82" w:rsidRPr="002C1F82" w:rsidRDefault="002C1F82" w:rsidP="002C1F82">
      <w:pPr>
        <w:ind w:right="-850"/>
        <w:jc w:val="both"/>
        <w:rPr>
          <w:rFonts w:ascii="Calibri" w:eastAsia="Calibri" w:hAnsi="Calibri" w:cs="Times New Roman"/>
        </w:rPr>
      </w:pPr>
      <w:r w:rsidRPr="002C1F82">
        <w:rPr>
          <w:rFonts w:ascii="Calibri" w:eastAsia="Calibri" w:hAnsi="Calibri" w:cs="Times New Roman"/>
        </w:rPr>
        <w:t xml:space="preserve">Taleplerin mümkünse yazılı olarak ve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Formu aracılığı ile bildirmesi istenir. Bildirim, form üzerinde belirtilen adrese veya iletişimde olunan personele yapılabilir. </w:t>
      </w:r>
    </w:p>
    <w:p w14:paraId="1A25EE0F" w14:textId="6B96F48E"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Gelen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 Kalite Yönetimi tarafından kaydedilir ve numaralandırılır. Numaralar Yıl ve Bölüm Kodu – Sıra No şeklinde verilir. Bölüm Kodları; Tekstil Bölümü için “T”,</w:t>
      </w:r>
      <w:r w:rsidR="00DE16D3">
        <w:rPr>
          <w:rFonts w:ascii="Calibri" w:eastAsia="Calibri" w:hAnsi="Calibri" w:cs="Times New Roman"/>
        </w:rPr>
        <w:t xml:space="preserve"> Muayene Bölümü için “I</w:t>
      </w:r>
      <w:proofErr w:type="gramStart"/>
      <w:r w:rsidR="00DE16D3">
        <w:rPr>
          <w:rFonts w:ascii="Calibri" w:eastAsia="Calibri" w:hAnsi="Calibri" w:cs="Times New Roman"/>
        </w:rPr>
        <w:t xml:space="preserve">”, </w:t>
      </w:r>
      <w:r w:rsidRPr="002C1F82">
        <w:rPr>
          <w:rFonts w:ascii="Calibri" w:eastAsia="Calibri" w:hAnsi="Calibri" w:cs="Times New Roman"/>
        </w:rPr>
        <w:t xml:space="preserve"> Kalite</w:t>
      </w:r>
      <w:proofErr w:type="gramEnd"/>
      <w:r w:rsidRPr="002C1F82">
        <w:rPr>
          <w:rFonts w:ascii="Calibri" w:eastAsia="Calibri" w:hAnsi="Calibri" w:cs="Times New Roman"/>
        </w:rPr>
        <w:t xml:space="preserve"> Bölümü için “Q” dur.  Örneğin Tekstil Bölümü 2021 yılı 1.</w:t>
      </w:r>
      <w:proofErr w:type="gramStart"/>
      <w:r w:rsidRPr="002C1F82">
        <w:rPr>
          <w:rFonts w:ascii="Calibri" w:eastAsia="Calibri" w:hAnsi="Calibri" w:cs="Times New Roman"/>
        </w:rPr>
        <w:t>şikayeti</w:t>
      </w:r>
      <w:proofErr w:type="gramEnd"/>
      <w:r w:rsidRPr="002C1F82">
        <w:rPr>
          <w:rFonts w:ascii="Calibri" w:eastAsia="Calibri" w:hAnsi="Calibri" w:cs="Times New Roman"/>
        </w:rPr>
        <w:t xml:space="preserve">/itirazı için 2021-T-01 numarası verilir. </w:t>
      </w:r>
    </w:p>
    <w:p w14:paraId="3C2A74C4" w14:textId="77777777" w:rsidR="002C1F82" w:rsidRPr="002C1F82" w:rsidRDefault="002C1F82" w:rsidP="002C1F82">
      <w:pPr>
        <w:ind w:right="-850"/>
        <w:contextualSpacing/>
        <w:jc w:val="both"/>
        <w:rPr>
          <w:rFonts w:ascii="Calibri" w:eastAsia="Calibri" w:hAnsi="Calibri" w:cs="Times New Roman"/>
        </w:rPr>
      </w:pPr>
    </w:p>
    <w:p w14:paraId="43CE4956"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itirazların kabulü, soruşturması ve kararı şikayet ve itiraz edene karşı ayrımcı herhangi bir faaliyetle sonuçlanmamalıdır.</w:t>
      </w:r>
    </w:p>
    <w:p w14:paraId="5BE042AE" w14:textId="77777777" w:rsidR="002C1F82" w:rsidRPr="002C1F82" w:rsidRDefault="002C1F82" w:rsidP="002C1F82">
      <w:pPr>
        <w:ind w:right="-850"/>
        <w:contextualSpacing/>
        <w:jc w:val="both"/>
        <w:rPr>
          <w:rFonts w:ascii="Calibri" w:eastAsia="Calibri" w:hAnsi="Calibri" w:cs="Times New Roman"/>
        </w:rPr>
      </w:pPr>
    </w:p>
    <w:p w14:paraId="456AF044"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itirazların ele alınması prosesini anlatan Şikayet ve İtiraz Prosedürü, talep edilmesi halinde ilgili tüm taraflara gönderilir. </w:t>
      </w:r>
    </w:p>
    <w:p w14:paraId="32903F7D" w14:textId="77777777" w:rsidR="002C1F82" w:rsidRPr="002C1F82" w:rsidRDefault="002C1F82" w:rsidP="002C1F82">
      <w:pPr>
        <w:ind w:right="-850"/>
        <w:contextualSpacing/>
        <w:jc w:val="both"/>
        <w:rPr>
          <w:rFonts w:ascii="Calibri" w:eastAsia="Calibri" w:hAnsi="Calibri" w:cs="Times New Roman"/>
          <w:b/>
          <w:i/>
          <w:u w:val="single"/>
        </w:rPr>
      </w:pPr>
    </w:p>
    <w:p w14:paraId="62E06FA1" w14:textId="77777777" w:rsidR="002C1F82" w:rsidRPr="002C1F82" w:rsidRDefault="002C1F82" w:rsidP="002C1F82">
      <w:pPr>
        <w:numPr>
          <w:ilvl w:val="1"/>
          <w:numId w:val="1"/>
        </w:numPr>
        <w:ind w:left="0" w:right="-850" w:hanging="567"/>
        <w:contextualSpacing/>
        <w:jc w:val="both"/>
        <w:rPr>
          <w:rFonts w:ascii="Calibri" w:eastAsia="Calibri" w:hAnsi="Calibri" w:cs="Times New Roman"/>
          <w:b/>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ve İtirazların Değerlendirilmesi</w:t>
      </w:r>
    </w:p>
    <w:p w14:paraId="1EF8A5B3"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Alınan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 kaydı en geç 3 iş günü içerisinde değerlendirilmeye alınmalıdır ve tüm incelemeler ile alınan kararlar objektif olarak gerçekleştirilmelidir.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itirazın, faaliyet gösterilen alanlardaki </w:t>
      </w:r>
      <w:r w:rsidRPr="002C1F82">
        <w:rPr>
          <w:rFonts w:ascii="Calibri" w:eastAsia="Calibri" w:hAnsi="Calibri" w:cs="Times New Roman"/>
        </w:rPr>
        <w:lastRenderedPageBreak/>
        <w:t xml:space="preserve">sorumluluk kapsamında olup olmadığı, yasalara, akredite olunan ilgili Standartlara ve etik kurallara uygun olup olmadığı Bölüm Müdürü tarafından teyit edilir, eğer uygun ise şikayet veya itiraz işleme alınır. </w:t>
      </w:r>
    </w:p>
    <w:p w14:paraId="43F98D88" w14:textId="77777777" w:rsidR="002C1F82" w:rsidRPr="002C1F82" w:rsidRDefault="002C1F82" w:rsidP="002C1F82">
      <w:pPr>
        <w:ind w:right="-850"/>
        <w:contextualSpacing/>
        <w:jc w:val="both"/>
        <w:rPr>
          <w:rFonts w:ascii="Calibri" w:eastAsia="Calibri" w:hAnsi="Calibri" w:cs="Times New Roman"/>
        </w:rPr>
      </w:pPr>
    </w:p>
    <w:p w14:paraId="57B77B83"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itirazın değerlendirilmesi için, Kalite Yönetimi tarafından şikayet/itiraz değerlendirme ekibi oluşturulur. Bu ekip üyeleri ilgili Bölüm Müdürü, Kalite Yönetimi ve </w:t>
      </w:r>
      <w:proofErr w:type="gramStart"/>
      <w:r w:rsidRPr="002C1F82">
        <w:rPr>
          <w:rFonts w:ascii="Calibri" w:eastAsia="Calibri" w:hAnsi="Calibri" w:cs="Times New Roman"/>
        </w:rPr>
        <w:t>şikayete</w:t>
      </w:r>
      <w:proofErr w:type="gramEnd"/>
      <w:r w:rsidRPr="002C1F82">
        <w:rPr>
          <w:rFonts w:ascii="Calibri" w:eastAsia="Calibri" w:hAnsi="Calibri" w:cs="Times New Roman"/>
        </w:rPr>
        <w:t xml:space="preserve">/itiraza konu faaliyetlerde yer almamış personel olmak üzere en az 3 kişiden oluşur. Karar alınması için en az 2 üyenin oybirliği şarttır. Ekip üyelerinden herhangi birinin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/itiraza konu olan durumda yer alıyor olması veya çıkar çatışması yaratabilecek şekilde daha önce ilgili müşteriye danışmanlık sağlamış veya ilgili müşteri tarafından istihdam edilmiş personel danışmanlık veya istihdamın sona ermesinden itibaren iki yıl süre ile o müşterinin bir şikayet veya itirazının çözümünün gözden geçirilmesi veya onaylanmasını gerçekleştiren ekibe katılamaz.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itirazın konusu sebebiyle dışarıdan teknik uzman görüşüne ihtiyaç olabilir. Bu durumda Paydaş Gizlilik Sözleşmesi imzalanarak teknik uzmanın görüşüne başvurulabilir. Yine aynı şekilde Tarafsızlık Komitesi üyelerinden de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/itiraz değerlendirme ekibine katılım talep edilebilir. Hukuki bir durum söz konusu olduğunda ise Paydaş Gizlilik Sözleşmesi imzalanarak avukat görüşü alınır.  </w:t>
      </w:r>
    </w:p>
    <w:p w14:paraId="350A3A04" w14:textId="77777777" w:rsidR="002C1F82" w:rsidRPr="002C1F82" w:rsidRDefault="002C1F82" w:rsidP="002C1F82">
      <w:pPr>
        <w:ind w:right="-850"/>
        <w:contextualSpacing/>
        <w:jc w:val="both"/>
        <w:rPr>
          <w:rFonts w:ascii="Calibri" w:eastAsia="Calibri" w:hAnsi="Calibri" w:cs="Times New Roman"/>
        </w:rPr>
      </w:pPr>
    </w:p>
    <w:p w14:paraId="646074BB"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Kalite Yönetimi tarafından belirlenmiş olan inceleme ekibi, termin tarihi ve düzeltici veya önleyici faaliyet gerekliliği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Değerlendirme Formu üzerinde kaydedilir. </w:t>
      </w:r>
    </w:p>
    <w:p w14:paraId="636B1C7F" w14:textId="77777777" w:rsidR="002C1F82" w:rsidRPr="002C1F82" w:rsidRDefault="002C1F82" w:rsidP="002C1F82">
      <w:pPr>
        <w:ind w:right="-850"/>
        <w:contextualSpacing/>
        <w:jc w:val="both"/>
        <w:rPr>
          <w:rFonts w:ascii="Calibri" w:eastAsia="Calibri" w:hAnsi="Calibri" w:cs="Times New Roman"/>
        </w:rPr>
      </w:pPr>
    </w:p>
    <w:p w14:paraId="1F3129ED"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itirazların mümkün olduğunca kısa sürede çözümlenmesi için süreç Kalite Yönetimi tarafından takip edilir. Şikayetlerin ve itirazların ön değerlendirilmesinden ve sonuçlandırılmasından Bölüm Müdürü sorumludur. </w:t>
      </w:r>
    </w:p>
    <w:p w14:paraId="3C223141"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Şikayetlerin sonuçlandırılma süreleri aşağıdaki gibidir:</w:t>
      </w:r>
    </w:p>
    <w:tbl>
      <w:tblPr>
        <w:tblW w:w="98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063"/>
        <w:gridCol w:w="4249"/>
      </w:tblGrid>
      <w:tr w:rsidR="002C1F82" w:rsidRPr="002C1F82" w14:paraId="3AF4F98E" w14:textId="77777777" w:rsidTr="0066379A">
        <w:trPr>
          <w:trHeight w:val="373"/>
        </w:trPr>
        <w:tc>
          <w:tcPr>
            <w:tcW w:w="542" w:type="dxa"/>
            <w:vAlign w:val="center"/>
          </w:tcPr>
          <w:p w14:paraId="06C86162" w14:textId="77777777" w:rsidR="002C1F82" w:rsidRPr="002C1F82" w:rsidRDefault="002C1F82" w:rsidP="002C1F82">
            <w:pPr>
              <w:spacing w:after="0" w:line="240" w:lineRule="auto"/>
              <w:jc w:val="center"/>
              <w:rPr>
                <w:rFonts w:ascii="Calibri" w:eastAsia="Arial Unicode MS" w:hAnsi="Calibri" w:cs="Arial"/>
                <w:lang w:eastAsia="de-DE"/>
              </w:rPr>
            </w:pPr>
          </w:p>
        </w:tc>
        <w:tc>
          <w:tcPr>
            <w:tcW w:w="5063" w:type="dxa"/>
            <w:vAlign w:val="center"/>
          </w:tcPr>
          <w:p w14:paraId="504CAD1D" w14:textId="77777777" w:rsidR="002C1F82" w:rsidRPr="002C1F82" w:rsidRDefault="002C1F82" w:rsidP="002C1F82">
            <w:pPr>
              <w:spacing w:after="0" w:line="240" w:lineRule="auto"/>
              <w:jc w:val="center"/>
              <w:rPr>
                <w:rFonts w:ascii="Calibri" w:eastAsia="Arial Unicode MS" w:hAnsi="Calibri" w:cs="Arial"/>
                <w:lang w:eastAsia="de-DE"/>
              </w:rPr>
            </w:pPr>
            <w:r w:rsidRPr="002C1F82">
              <w:rPr>
                <w:rFonts w:ascii="Calibri" w:eastAsia="Arial Unicode MS" w:hAnsi="Calibri" w:cs="Arial"/>
                <w:bCs/>
                <w:lang w:eastAsia="de-DE"/>
              </w:rPr>
              <w:t>Şikâyet</w:t>
            </w:r>
          </w:p>
        </w:tc>
        <w:tc>
          <w:tcPr>
            <w:tcW w:w="4249" w:type="dxa"/>
            <w:vAlign w:val="center"/>
          </w:tcPr>
          <w:p w14:paraId="289A1A70" w14:textId="77777777" w:rsidR="002C1F82" w:rsidRPr="002C1F82" w:rsidRDefault="002C1F82" w:rsidP="002C1F82">
            <w:pPr>
              <w:spacing w:after="0" w:line="240" w:lineRule="auto"/>
              <w:jc w:val="center"/>
              <w:rPr>
                <w:rFonts w:ascii="Calibri" w:eastAsia="Arial Unicode MS" w:hAnsi="Calibri" w:cs="Arial"/>
                <w:lang w:eastAsia="de-DE"/>
              </w:rPr>
            </w:pPr>
            <w:r w:rsidRPr="002C1F82">
              <w:rPr>
                <w:rFonts w:ascii="Calibri" w:eastAsia="Arial Unicode MS" w:hAnsi="Calibri" w:cs="Arial"/>
                <w:bCs/>
                <w:lang w:eastAsia="de-DE"/>
              </w:rPr>
              <w:t xml:space="preserve">Karar </w:t>
            </w:r>
          </w:p>
        </w:tc>
      </w:tr>
      <w:tr w:rsidR="002C1F82" w:rsidRPr="002C1F82" w14:paraId="64EEF772" w14:textId="77777777" w:rsidTr="0066379A">
        <w:trPr>
          <w:trHeight w:val="1688"/>
        </w:trPr>
        <w:tc>
          <w:tcPr>
            <w:tcW w:w="542" w:type="dxa"/>
            <w:vAlign w:val="center"/>
          </w:tcPr>
          <w:p w14:paraId="63167F45" w14:textId="77777777" w:rsidR="002C1F82" w:rsidRPr="002C1F82" w:rsidRDefault="002C1F82" w:rsidP="002C1F82">
            <w:pPr>
              <w:spacing w:after="120"/>
              <w:jc w:val="center"/>
              <w:rPr>
                <w:rFonts w:ascii="Calibri" w:eastAsia="Calibri" w:hAnsi="Calibri" w:cs="Times New Roman"/>
              </w:rPr>
            </w:pPr>
            <w:r w:rsidRPr="002C1F82">
              <w:rPr>
                <w:rFonts w:ascii="Calibri" w:eastAsia="Calibri" w:hAnsi="Calibri" w:cs="Times New Roman"/>
              </w:rPr>
              <w:t>1</w:t>
            </w:r>
          </w:p>
        </w:tc>
        <w:tc>
          <w:tcPr>
            <w:tcW w:w="5063" w:type="dxa"/>
            <w:vAlign w:val="center"/>
          </w:tcPr>
          <w:p w14:paraId="711D6D3B" w14:textId="77777777" w:rsidR="002C1F82" w:rsidRPr="002C1F82" w:rsidRDefault="002C1F82" w:rsidP="002C1F82">
            <w:pPr>
              <w:spacing w:after="0" w:line="240" w:lineRule="auto"/>
              <w:rPr>
                <w:rFonts w:ascii="Calibri" w:eastAsia="Arial Unicode MS" w:hAnsi="Calibri" w:cs="Arial"/>
                <w:lang w:eastAsia="de-DE"/>
              </w:rPr>
            </w:pPr>
            <w:r w:rsidRPr="002C1F82">
              <w:rPr>
                <w:rFonts w:ascii="Calibri" w:eastAsia="Arial Unicode MS" w:hAnsi="Calibri" w:cs="Arial"/>
                <w:lang w:eastAsia="de-DE"/>
              </w:rPr>
              <w:t xml:space="preserve">Ofis hizmetleri ile ilgili şikâyetler aşağıdakilerle sınırlı olmamak üzere; </w:t>
            </w:r>
          </w:p>
          <w:p w14:paraId="10F4513F"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İlgili kişilere ulaşılamaması,</w:t>
            </w:r>
          </w:p>
          <w:p w14:paraId="07DD8514"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Teklif süresinin geç olması,</w:t>
            </w:r>
          </w:p>
          <w:p w14:paraId="584703AA"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 xml:space="preserve">Müşterinin bilmesi gereken </w:t>
            </w:r>
            <w:proofErr w:type="gramStart"/>
            <w:r w:rsidRPr="002C1F82">
              <w:rPr>
                <w:rFonts w:ascii="Calibri" w:eastAsia="Arial Unicode MS" w:hAnsi="Calibri" w:cs="Arial"/>
                <w:lang w:eastAsia="de-DE"/>
              </w:rPr>
              <w:t>dokümanların</w:t>
            </w:r>
            <w:proofErr w:type="gramEnd"/>
            <w:r w:rsidRPr="002C1F82">
              <w:rPr>
                <w:rFonts w:ascii="Calibri" w:eastAsia="Arial Unicode MS" w:hAnsi="Calibri" w:cs="Arial"/>
                <w:lang w:eastAsia="de-DE"/>
              </w:rPr>
              <w:t xml:space="preserve"> yetersiz veya ulaşılamaz olması,</w:t>
            </w:r>
          </w:p>
          <w:p w14:paraId="376481D3"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Belgenin düzenlenmesi ve gönderilmesi süresinin geç olması vb…</w:t>
            </w:r>
          </w:p>
        </w:tc>
        <w:tc>
          <w:tcPr>
            <w:tcW w:w="4249" w:type="dxa"/>
            <w:vAlign w:val="center"/>
          </w:tcPr>
          <w:p w14:paraId="25D5592A" w14:textId="77777777" w:rsidR="002C1F82" w:rsidRPr="002C1F82" w:rsidRDefault="002C1F82" w:rsidP="002C1F82">
            <w:pPr>
              <w:ind w:right="-18"/>
              <w:rPr>
                <w:rFonts w:ascii="Calibri" w:eastAsia="Calibri" w:hAnsi="Calibri" w:cs="Arial"/>
              </w:rPr>
            </w:pPr>
            <w:r w:rsidRPr="002C1F82">
              <w:rPr>
                <w:rFonts w:ascii="Calibri" w:eastAsia="Calibri" w:hAnsi="Calibri" w:cs="Arial"/>
              </w:rPr>
              <w:t>En fazla beş işgünü içinde sonuçlandırılır ve müşteriye bilgi verilir, tekrarını engellemek ve kök nedeni ortadan kaldırmak için düzeltici faaliyet başlatılır ve etkinliği ölçülür.</w:t>
            </w:r>
          </w:p>
          <w:p w14:paraId="04CA6E1D" w14:textId="77777777" w:rsidR="002C1F82" w:rsidRPr="002C1F82" w:rsidRDefault="002C1F82" w:rsidP="002C1F82">
            <w:pPr>
              <w:ind w:right="-18"/>
              <w:rPr>
                <w:rFonts w:ascii="Calibri" w:eastAsia="Calibri" w:hAnsi="Calibri" w:cs="Times New Roman"/>
              </w:rPr>
            </w:pPr>
          </w:p>
        </w:tc>
      </w:tr>
      <w:tr w:rsidR="002C1F82" w:rsidRPr="002C1F82" w14:paraId="14D22BFA" w14:textId="77777777" w:rsidTr="0066379A">
        <w:trPr>
          <w:trHeight w:val="405"/>
        </w:trPr>
        <w:tc>
          <w:tcPr>
            <w:tcW w:w="542" w:type="dxa"/>
            <w:vAlign w:val="center"/>
          </w:tcPr>
          <w:p w14:paraId="5C6E05A5" w14:textId="77777777" w:rsidR="002C1F82" w:rsidRPr="002C1F82" w:rsidRDefault="002C1F82" w:rsidP="002C1F82">
            <w:pPr>
              <w:spacing w:after="120"/>
              <w:jc w:val="center"/>
              <w:rPr>
                <w:rFonts w:ascii="Calibri" w:eastAsia="Calibri" w:hAnsi="Calibri" w:cs="Times New Roman"/>
              </w:rPr>
            </w:pPr>
          </w:p>
        </w:tc>
        <w:tc>
          <w:tcPr>
            <w:tcW w:w="5063" w:type="dxa"/>
            <w:vAlign w:val="center"/>
          </w:tcPr>
          <w:p w14:paraId="03DB7113" w14:textId="77777777" w:rsidR="002C1F82" w:rsidRPr="002C1F82" w:rsidRDefault="002C1F82" w:rsidP="002C1F82">
            <w:pPr>
              <w:spacing w:after="0" w:line="240" w:lineRule="auto"/>
              <w:jc w:val="center"/>
              <w:rPr>
                <w:rFonts w:ascii="Calibri" w:eastAsia="Arial Unicode MS" w:hAnsi="Calibri" w:cs="Arial"/>
                <w:lang w:eastAsia="de-DE"/>
              </w:rPr>
            </w:pPr>
            <w:r w:rsidRPr="002C1F82">
              <w:rPr>
                <w:rFonts w:ascii="Calibri" w:eastAsia="Arial Unicode MS" w:hAnsi="Calibri" w:cs="Arial"/>
                <w:bCs/>
                <w:lang w:eastAsia="de-DE"/>
              </w:rPr>
              <w:t>Şikâyet</w:t>
            </w:r>
          </w:p>
        </w:tc>
        <w:tc>
          <w:tcPr>
            <w:tcW w:w="4249" w:type="dxa"/>
            <w:vAlign w:val="center"/>
          </w:tcPr>
          <w:p w14:paraId="148D891F" w14:textId="77777777" w:rsidR="002C1F82" w:rsidRPr="002C1F82" w:rsidRDefault="002C1F82" w:rsidP="002C1F82">
            <w:pPr>
              <w:spacing w:after="0" w:line="240" w:lineRule="auto"/>
              <w:jc w:val="center"/>
              <w:rPr>
                <w:rFonts w:ascii="Calibri" w:eastAsia="Arial Unicode MS" w:hAnsi="Calibri" w:cs="Arial"/>
                <w:lang w:eastAsia="de-DE"/>
              </w:rPr>
            </w:pPr>
            <w:r w:rsidRPr="002C1F82">
              <w:rPr>
                <w:rFonts w:ascii="Calibri" w:eastAsia="Arial Unicode MS" w:hAnsi="Calibri" w:cs="Arial"/>
                <w:bCs/>
                <w:lang w:eastAsia="de-DE"/>
              </w:rPr>
              <w:t xml:space="preserve">Karar </w:t>
            </w:r>
          </w:p>
        </w:tc>
      </w:tr>
      <w:tr w:rsidR="002C1F82" w:rsidRPr="002C1F82" w14:paraId="615FD44A" w14:textId="77777777" w:rsidTr="0066379A">
        <w:trPr>
          <w:trHeight w:val="2191"/>
        </w:trPr>
        <w:tc>
          <w:tcPr>
            <w:tcW w:w="542" w:type="dxa"/>
            <w:vAlign w:val="center"/>
          </w:tcPr>
          <w:p w14:paraId="5DEDD4C2" w14:textId="77777777" w:rsidR="002C1F82" w:rsidRPr="002C1F82" w:rsidRDefault="002C1F82" w:rsidP="002C1F82">
            <w:pPr>
              <w:spacing w:after="120"/>
              <w:jc w:val="center"/>
              <w:rPr>
                <w:rFonts w:ascii="Calibri" w:eastAsia="Calibri" w:hAnsi="Calibri" w:cs="Times New Roman"/>
              </w:rPr>
            </w:pPr>
            <w:r w:rsidRPr="002C1F82">
              <w:rPr>
                <w:rFonts w:ascii="Calibri" w:eastAsia="Calibri" w:hAnsi="Calibri" w:cs="Times New Roman"/>
              </w:rPr>
              <w:t>2</w:t>
            </w:r>
          </w:p>
        </w:tc>
        <w:tc>
          <w:tcPr>
            <w:tcW w:w="5063" w:type="dxa"/>
            <w:vAlign w:val="center"/>
          </w:tcPr>
          <w:p w14:paraId="08080680" w14:textId="77777777" w:rsidR="002C1F82" w:rsidRPr="002C1F82" w:rsidRDefault="002C1F82" w:rsidP="002C1F82">
            <w:pPr>
              <w:tabs>
                <w:tab w:val="left" w:pos="180"/>
                <w:tab w:val="left" w:pos="261"/>
                <w:tab w:val="num" w:pos="2520"/>
              </w:tabs>
              <w:ind w:right="-108"/>
              <w:rPr>
                <w:rFonts w:ascii="Calibri" w:eastAsia="Calibri" w:hAnsi="Calibri" w:cs="Arial"/>
              </w:rPr>
            </w:pPr>
            <w:r w:rsidRPr="002C1F82">
              <w:rPr>
                <w:rFonts w:ascii="Calibri" w:eastAsia="Calibri" w:hAnsi="Calibri" w:cs="Arial"/>
              </w:rPr>
              <w:t xml:space="preserve">Denetim hizmetinin tarafsızlığını, bağımsızlığını ve verimliliğini etkileyebilecek şikâyetler aşağıdakilerle sınırlı olmamak üzere; </w:t>
            </w:r>
          </w:p>
          <w:p w14:paraId="36EDFED1"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Denetim ekibinin tavır ve davranışı,</w:t>
            </w:r>
          </w:p>
          <w:p w14:paraId="6355791B"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Denetim ekibinin etik olmayan davranışı,</w:t>
            </w:r>
          </w:p>
          <w:p w14:paraId="6113F133" w14:textId="77777777" w:rsidR="002C1F82" w:rsidRPr="002C1F82" w:rsidRDefault="002C1F82" w:rsidP="002C1F82">
            <w:pPr>
              <w:numPr>
                <w:ilvl w:val="0"/>
                <w:numId w:val="4"/>
              </w:numPr>
              <w:tabs>
                <w:tab w:val="num" w:pos="260"/>
              </w:tabs>
              <w:spacing w:after="0" w:line="240" w:lineRule="auto"/>
              <w:ind w:left="260" w:hanging="202"/>
              <w:rPr>
                <w:rFonts w:ascii="Calibri" w:eastAsia="Arial Unicode MS" w:hAnsi="Calibri" w:cs="Arial"/>
                <w:lang w:eastAsia="de-DE"/>
              </w:rPr>
            </w:pPr>
            <w:r w:rsidRPr="002C1F82">
              <w:rPr>
                <w:rFonts w:ascii="Calibri" w:eastAsia="Arial Unicode MS" w:hAnsi="Calibri" w:cs="Arial"/>
                <w:lang w:eastAsia="de-DE"/>
              </w:rPr>
              <w:t>Standartların yorumlanmasındaki farklılık</w:t>
            </w:r>
          </w:p>
          <w:p w14:paraId="55191D0C"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Denetimde uygun metot kullanılmaması,</w:t>
            </w:r>
          </w:p>
          <w:p w14:paraId="3F7C484D" w14:textId="77777777" w:rsidR="002C1F82" w:rsidRPr="002C1F82" w:rsidRDefault="002C1F82" w:rsidP="002C1F82">
            <w:pPr>
              <w:numPr>
                <w:ilvl w:val="0"/>
                <w:numId w:val="4"/>
              </w:numPr>
              <w:tabs>
                <w:tab w:val="num" w:pos="260"/>
              </w:tabs>
              <w:spacing w:after="0" w:line="240" w:lineRule="auto"/>
              <w:ind w:left="260" w:hanging="206"/>
              <w:rPr>
                <w:rFonts w:ascii="Calibri" w:eastAsia="Arial Unicode MS" w:hAnsi="Calibri" w:cs="Arial"/>
                <w:lang w:eastAsia="de-DE"/>
              </w:rPr>
            </w:pPr>
            <w:r w:rsidRPr="002C1F82">
              <w:rPr>
                <w:rFonts w:ascii="Calibri" w:eastAsia="Arial Unicode MS" w:hAnsi="Calibri" w:cs="Arial"/>
                <w:lang w:eastAsia="de-DE"/>
              </w:rPr>
              <w:t>Denetim planına uymama</w:t>
            </w:r>
          </w:p>
        </w:tc>
        <w:tc>
          <w:tcPr>
            <w:tcW w:w="4249" w:type="dxa"/>
            <w:vAlign w:val="center"/>
          </w:tcPr>
          <w:p w14:paraId="1DEE7DE1" w14:textId="77777777" w:rsidR="002C1F82" w:rsidRPr="002C1F82" w:rsidRDefault="002C1F82" w:rsidP="002C1F82">
            <w:pPr>
              <w:ind w:right="-18"/>
              <w:rPr>
                <w:rFonts w:ascii="Calibri" w:eastAsia="Calibri" w:hAnsi="Calibri" w:cs="Times New Roman"/>
              </w:rPr>
            </w:pPr>
            <w:r w:rsidRPr="002C1F82">
              <w:rPr>
                <w:rFonts w:ascii="Calibri" w:eastAsia="Calibri" w:hAnsi="Calibri" w:cs="Arial"/>
              </w:rPr>
              <w:t>En fazla beş işgünü içinde sonuçlandırılır ve müşteriye bilgi verilir, tekrarını engellemek ve kök nedeni ortadan kaldırmak için düzeltici faaliyet başlatılır ve etkinliği ölçülür.</w:t>
            </w:r>
          </w:p>
        </w:tc>
      </w:tr>
      <w:tr w:rsidR="002C1F82" w:rsidRPr="002C1F82" w14:paraId="7D1FF2B3" w14:textId="77777777" w:rsidTr="0066379A">
        <w:trPr>
          <w:trHeight w:val="1325"/>
        </w:trPr>
        <w:tc>
          <w:tcPr>
            <w:tcW w:w="542" w:type="dxa"/>
            <w:vAlign w:val="center"/>
          </w:tcPr>
          <w:p w14:paraId="345FF386" w14:textId="77777777" w:rsidR="002C1F82" w:rsidRPr="002C1F82" w:rsidRDefault="002C1F82" w:rsidP="002C1F82">
            <w:pPr>
              <w:spacing w:after="120"/>
              <w:rPr>
                <w:rFonts w:ascii="Calibri" w:eastAsia="Calibri" w:hAnsi="Calibri" w:cs="Times New Roman"/>
              </w:rPr>
            </w:pPr>
            <w:r w:rsidRPr="002C1F82">
              <w:rPr>
                <w:rFonts w:ascii="Calibri" w:eastAsia="Calibri" w:hAnsi="Calibri" w:cs="Times New Roman"/>
              </w:rPr>
              <w:lastRenderedPageBreak/>
              <w:t>3</w:t>
            </w:r>
          </w:p>
          <w:p w14:paraId="600E30F2" w14:textId="77777777" w:rsidR="002C1F82" w:rsidRPr="002C1F82" w:rsidRDefault="002C1F82" w:rsidP="002C1F82">
            <w:pPr>
              <w:spacing w:after="120"/>
              <w:rPr>
                <w:rFonts w:ascii="Calibri" w:eastAsia="Calibri" w:hAnsi="Calibri" w:cs="Times New Roman"/>
              </w:rPr>
            </w:pPr>
          </w:p>
        </w:tc>
        <w:tc>
          <w:tcPr>
            <w:tcW w:w="5063" w:type="dxa"/>
            <w:vAlign w:val="center"/>
          </w:tcPr>
          <w:p w14:paraId="1B78A8E1" w14:textId="77777777" w:rsidR="002C1F82" w:rsidRPr="002C1F82" w:rsidRDefault="002C1F82" w:rsidP="002C1F82">
            <w:pPr>
              <w:tabs>
                <w:tab w:val="left" w:pos="180"/>
                <w:tab w:val="left" w:pos="261"/>
                <w:tab w:val="num" w:pos="2520"/>
              </w:tabs>
              <w:ind w:right="-108"/>
              <w:rPr>
                <w:rFonts w:ascii="Calibri" w:eastAsia="Calibri" w:hAnsi="Calibri" w:cs="Arial"/>
              </w:rPr>
            </w:pPr>
            <w:r w:rsidRPr="002C1F82">
              <w:rPr>
                <w:rFonts w:ascii="Calibri" w:eastAsia="Calibri" w:hAnsi="Calibri" w:cs="Arial"/>
              </w:rPr>
              <w:t>Müşterinin sertifikalandırılan ürününden faydalanan ilgili taraflardan gelen şikâyetler / geri beslemeler</w:t>
            </w:r>
          </w:p>
        </w:tc>
        <w:tc>
          <w:tcPr>
            <w:tcW w:w="4249" w:type="dxa"/>
            <w:vMerge w:val="restart"/>
            <w:vAlign w:val="center"/>
          </w:tcPr>
          <w:p w14:paraId="7EF387F7" w14:textId="77777777" w:rsidR="002C1F82" w:rsidRPr="002C1F82" w:rsidRDefault="002C1F82" w:rsidP="002C1F82">
            <w:pPr>
              <w:spacing w:after="0" w:line="240" w:lineRule="auto"/>
              <w:jc w:val="both"/>
              <w:rPr>
                <w:rFonts w:ascii="Calibri" w:eastAsia="Arial Unicode MS" w:hAnsi="Calibri" w:cs="Arial"/>
                <w:lang w:eastAsia="de-DE"/>
              </w:rPr>
            </w:pPr>
            <w:r w:rsidRPr="002C1F82">
              <w:rPr>
                <w:rFonts w:ascii="Calibri" w:eastAsia="Arial Unicode MS" w:hAnsi="Calibri" w:cs="Arial"/>
                <w:lang w:eastAsia="de-DE"/>
              </w:rPr>
              <w:t xml:space="preserve">Haklı şikâyet ise, müşteri memnuniyetinin devamı esas alınarak; </w:t>
            </w:r>
          </w:p>
          <w:p w14:paraId="5FB412D4" w14:textId="77777777" w:rsidR="002C1F82" w:rsidRPr="002C1F82" w:rsidRDefault="002C1F82" w:rsidP="002C1F82">
            <w:pPr>
              <w:numPr>
                <w:ilvl w:val="0"/>
                <w:numId w:val="5"/>
              </w:numPr>
              <w:tabs>
                <w:tab w:val="num" w:pos="252"/>
              </w:tabs>
              <w:spacing w:after="0" w:line="240" w:lineRule="auto"/>
              <w:ind w:left="252" w:hanging="252"/>
              <w:jc w:val="both"/>
              <w:rPr>
                <w:rFonts w:ascii="Calibri" w:eastAsia="Arial Unicode MS" w:hAnsi="Calibri" w:cs="Arial"/>
                <w:lang w:eastAsia="de-DE"/>
              </w:rPr>
            </w:pPr>
            <w:r w:rsidRPr="002C1F82">
              <w:rPr>
                <w:rFonts w:ascii="Calibri" w:eastAsia="Arial Unicode MS" w:hAnsi="Calibri" w:cs="Arial"/>
                <w:lang w:eastAsia="de-DE"/>
              </w:rPr>
              <w:t xml:space="preserve">Bir ay içerisinde özel denetim yapılması, </w:t>
            </w:r>
          </w:p>
          <w:p w14:paraId="1A4331D9" w14:textId="77777777" w:rsidR="002C1F82" w:rsidRPr="002C1F82" w:rsidRDefault="002C1F82" w:rsidP="002C1F82">
            <w:pPr>
              <w:numPr>
                <w:ilvl w:val="0"/>
                <w:numId w:val="5"/>
              </w:numPr>
              <w:tabs>
                <w:tab w:val="num" w:pos="252"/>
              </w:tabs>
              <w:spacing w:after="0" w:line="240" w:lineRule="auto"/>
              <w:ind w:left="252" w:hanging="252"/>
              <w:jc w:val="both"/>
              <w:rPr>
                <w:rFonts w:ascii="Calibri" w:eastAsia="Arial Unicode MS" w:hAnsi="Calibri" w:cs="Arial"/>
                <w:lang w:eastAsia="de-DE"/>
              </w:rPr>
            </w:pPr>
            <w:r w:rsidRPr="002C1F82">
              <w:rPr>
                <w:rFonts w:ascii="Calibri" w:eastAsia="Arial Unicode MS" w:hAnsi="Calibri" w:cs="Arial"/>
                <w:lang w:eastAsia="de-DE"/>
              </w:rPr>
              <w:t>En fazla 1 ay içinde düzeltici faaliyet istenilebilir, sonuç olumsuz ise bir ay belgenin askıya alınması, yine olumsuz ise belgenin iptali</w:t>
            </w:r>
          </w:p>
          <w:p w14:paraId="1EDC1BB7" w14:textId="77777777" w:rsidR="002C1F82" w:rsidRPr="002C1F82" w:rsidRDefault="002C1F82" w:rsidP="002C1F82">
            <w:pPr>
              <w:ind w:right="-18"/>
              <w:rPr>
                <w:rFonts w:ascii="Calibri" w:eastAsia="Calibri" w:hAnsi="Calibri" w:cs="Times New Roman"/>
              </w:rPr>
            </w:pPr>
            <w:r w:rsidRPr="002C1F82">
              <w:rPr>
                <w:rFonts w:ascii="Calibri" w:eastAsia="Calibri" w:hAnsi="Calibri" w:cs="Arial"/>
              </w:rPr>
              <w:t>Bir sonraki denetimde (gözetim, belge yenileme gibi) dikkate alınması</w:t>
            </w:r>
          </w:p>
        </w:tc>
      </w:tr>
      <w:tr w:rsidR="002C1F82" w:rsidRPr="002C1F82" w14:paraId="3D15082B" w14:textId="77777777" w:rsidTr="0066379A">
        <w:trPr>
          <w:trHeight w:val="1269"/>
        </w:trPr>
        <w:tc>
          <w:tcPr>
            <w:tcW w:w="542" w:type="dxa"/>
            <w:vAlign w:val="center"/>
          </w:tcPr>
          <w:p w14:paraId="4DAEB835" w14:textId="77777777" w:rsidR="002C1F82" w:rsidRPr="002C1F82" w:rsidRDefault="002C1F82" w:rsidP="002C1F82">
            <w:pPr>
              <w:spacing w:after="120"/>
              <w:jc w:val="center"/>
              <w:rPr>
                <w:rFonts w:ascii="Calibri" w:eastAsia="Calibri" w:hAnsi="Calibri" w:cs="Times New Roman"/>
              </w:rPr>
            </w:pPr>
            <w:r w:rsidRPr="002C1F82">
              <w:rPr>
                <w:rFonts w:ascii="Calibri" w:eastAsia="Calibri" w:hAnsi="Calibri" w:cs="Times New Roman"/>
              </w:rPr>
              <w:t>4</w:t>
            </w:r>
          </w:p>
        </w:tc>
        <w:tc>
          <w:tcPr>
            <w:tcW w:w="5063" w:type="dxa"/>
            <w:vAlign w:val="center"/>
          </w:tcPr>
          <w:p w14:paraId="42DDBAC5" w14:textId="77777777" w:rsidR="002C1F82" w:rsidRPr="002C1F82" w:rsidRDefault="002C1F82" w:rsidP="002C1F82">
            <w:pPr>
              <w:tabs>
                <w:tab w:val="left" w:pos="180"/>
                <w:tab w:val="left" w:pos="261"/>
                <w:tab w:val="num" w:pos="2520"/>
              </w:tabs>
              <w:ind w:right="-108"/>
              <w:rPr>
                <w:rFonts w:ascii="Calibri" w:eastAsia="Calibri" w:hAnsi="Calibri" w:cs="Arial"/>
              </w:rPr>
            </w:pPr>
            <w:r w:rsidRPr="002C1F82">
              <w:rPr>
                <w:rFonts w:ascii="Calibri" w:eastAsia="Calibri" w:hAnsi="Calibri" w:cs="Arial"/>
              </w:rPr>
              <w:t>Belgelendirme hizmeti verilen müşterilerle ilgili yazılı ve görsel basında uygun olmayan haberlerin çıkması</w:t>
            </w:r>
          </w:p>
        </w:tc>
        <w:tc>
          <w:tcPr>
            <w:tcW w:w="4249" w:type="dxa"/>
            <w:vMerge/>
            <w:vAlign w:val="center"/>
          </w:tcPr>
          <w:p w14:paraId="4F52F886" w14:textId="77777777" w:rsidR="002C1F82" w:rsidRPr="002C1F82" w:rsidRDefault="002C1F82" w:rsidP="002C1F82">
            <w:pPr>
              <w:ind w:right="-18"/>
              <w:rPr>
                <w:rFonts w:ascii="Calibri" w:eastAsia="Calibri" w:hAnsi="Calibri" w:cs="Times New Roman"/>
              </w:rPr>
            </w:pPr>
          </w:p>
        </w:tc>
      </w:tr>
      <w:tr w:rsidR="002C1F82" w:rsidRPr="002C1F82" w14:paraId="11138646" w14:textId="77777777" w:rsidTr="0066379A">
        <w:trPr>
          <w:trHeight w:val="329"/>
        </w:trPr>
        <w:tc>
          <w:tcPr>
            <w:tcW w:w="542" w:type="dxa"/>
            <w:vAlign w:val="center"/>
          </w:tcPr>
          <w:p w14:paraId="6AE72B24" w14:textId="77777777" w:rsidR="002C1F82" w:rsidRPr="002C1F82" w:rsidRDefault="002C1F82" w:rsidP="002C1F82">
            <w:pPr>
              <w:spacing w:after="120"/>
              <w:jc w:val="center"/>
              <w:rPr>
                <w:rFonts w:ascii="Calibri" w:eastAsia="Calibri" w:hAnsi="Calibri" w:cs="Times New Roman"/>
              </w:rPr>
            </w:pPr>
            <w:r w:rsidRPr="002C1F82">
              <w:rPr>
                <w:rFonts w:ascii="Calibri" w:eastAsia="Calibri" w:hAnsi="Calibri" w:cs="Times New Roman"/>
              </w:rPr>
              <w:t>5</w:t>
            </w:r>
          </w:p>
        </w:tc>
        <w:tc>
          <w:tcPr>
            <w:tcW w:w="5063" w:type="dxa"/>
            <w:vAlign w:val="center"/>
          </w:tcPr>
          <w:p w14:paraId="416EF5E5" w14:textId="11573A02" w:rsidR="002C1F82" w:rsidRPr="002C1F82" w:rsidRDefault="002C1F82" w:rsidP="002C1F82">
            <w:pPr>
              <w:tabs>
                <w:tab w:val="left" w:pos="180"/>
                <w:tab w:val="left" w:pos="261"/>
                <w:tab w:val="num" w:pos="2520"/>
              </w:tabs>
              <w:ind w:right="-108"/>
              <w:rPr>
                <w:rFonts w:ascii="Calibri" w:eastAsia="Calibri" w:hAnsi="Calibri" w:cs="Arial"/>
              </w:rPr>
            </w:pPr>
            <w:r w:rsidRPr="002C1F82">
              <w:rPr>
                <w:rFonts w:ascii="Calibri" w:eastAsia="Calibri" w:hAnsi="Calibri" w:cs="Arial"/>
              </w:rPr>
              <w:t xml:space="preserve">İtirazlar ve diğer konular </w:t>
            </w:r>
          </w:p>
        </w:tc>
        <w:tc>
          <w:tcPr>
            <w:tcW w:w="4249" w:type="dxa"/>
            <w:vAlign w:val="center"/>
          </w:tcPr>
          <w:p w14:paraId="58DC28BB" w14:textId="77777777" w:rsidR="002C1F82" w:rsidRPr="002C1F82" w:rsidRDefault="002C1F82" w:rsidP="002C1F82">
            <w:pPr>
              <w:ind w:right="-18"/>
              <w:rPr>
                <w:rFonts w:ascii="Calibri" w:eastAsia="Calibri" w:hAnsi="Calibri" w:cs="Times New Roman"/>
              </w:rPr>
            </w:pPr>
            <w:r w:rsidRPr="002C1F82">
              <w:rPr>
                <w:rFonts w:ascii="Calibri" w:eastAsia="Calibri" w:hAnsi="Calibri" w:cs="Times New Roman"/>
              </w:rPr>
              <w:t>En fazla beş işgününde sonuçlandırılır.</w:t>
            </w:r>
          </w:p>
        </w:tc>
      </w:tr>
    </w:tbl>
    <w:p w14:paraId="3512D3F8" w14:textId="77777777" w:rsidR="002C1F82" w:rsidRPr="002C1F82" w:rsidRDefault="002C1F82" w:rsidP="002C1F82">
      <w:pPr>
        <w:ind w:right="-850"/>
        <w:contextualSpacing/>
        <w:jc w:val="both"/>
        <w:rPr>
          <w:rFonts w:ascii="Calibri" w:eastAsia="Calibri" w:hAnsi="Calibri" w:cs="Times New Roman"/>
          <w:iCs/>
        </w:rPr>
      </w:pPr>
    </w:p>
    <w:p w14:paraId="632674FE" w14:textId="77777777" w:rsidR="002C1F82" w:rsidRPr="002C1F82" w:rsidRDefault="002C1F82" w:rsidP="002C1F82">
      <w:pPr>
        <w:ind w:right="-850"/>
        <w:contextualSpacing/>
        <w:jc w:val="both"/>
        <w:rPr>
          <w:rFonts w:ascii="Calibri" w:eastAsia="Calibri" w:hAnsi="Calibri" w:cs="Times New Roman"/>
          <w:iCs/>
        </w:rPr>
      </w:pPr>
      <w:r w:rsidRPr="002C1F82">
        <w:rPr>
          <w:rFonts w:ascii="Calibri" w:eastAsia="Calibri" w:hAnsi="Calibri" w:cs="Times New Roman"/>
          <w:iCs/>
        </w:rPr>
        <w:t>Bölüm Müdürü sigorta şirketinin bilgilendirilmesi gerektiği durumlarda konuyu Genel Müdüre iletir ve Genel Müdürün onayı ile sigorta şirketine ilgili durum 30 gün içinde bildirilir.</w:t>
      </w:r>
    </w:p>
    <w:p w14:paraId="55631887" w14:textId="77777777" w:rsidR="002C1F82" w:rsidRPr="002C1F82" w:rsidRDefault="002C1F82" w:rsidP="002C1F82">
      <w:pPr>
        <w:ind w:right="-850"/>
        <w:contextualSpacing/>
        <w:jc w:val="both"/>
        <w:rPr>
          <w:rFonts w:ascii="Calibri" w:eastAsia="Calibri" w:hAnsi="Calibri" w:cs="Times New Roman"/>
          <w:iCs/>
        </w:rPr>
      </w:pPr>
      <w:r w:rsidRPr="002C1F82">
        <w:rPr>
          <w:rFonts w:ascii="Calibri" w:eastAsia="Calibri" w:hAnsi="Calibri" w:cs="Times New Roman"/>
          <w:iCs/>
        </w:rPr>
        <w:t>Genel Müdür Mesleki Sorumluluk Sigortasının ele alamayacağı konuları, şikâyet sahibiyle ticari yolla çözme kararı alabilir.</w:t>
      </w:r>
    </w:p>
    <w:p w14:paraId="7AE48971" w14:textId="77777777" w:rsidR="002C1F82" w:rsidRPr="002C1F82" w:rsidRDefault="002C1F82" w:rsidP="002C1F82">
      <w:pPr>
        <w:ind w:right="-850"/>
        <w:contextualSpacing/>
        <w:jc w:val="both"/>
        <w:rPr>
          <w:rFonts w:ascii="Calibri" w:eastAsia="Calibri" w:hAnsi="Calibri" w:cs="Times New Roman"/>
        </w:rPr>
      </w:pPr>
    </w:p>
    <w:p w14:paraId="2C79B65A" w14:textId="77777777" w:rsidR="002C1F82" w:rsidRPr="002C1F82" w:rsidRDefault="002C1F82" w:rsidP="002C1F82">
      <w:pPr>
        <w:numPr>
          <w:ilvl w:val="1"/>
          <w:numId w:val="1"/>
        </w:numPr>
        <w:ind w:left="0" w:right="-850" w:hanging="567"/>
        <w:contextualSpacing/>
        <w:jc w:val="both"/>
        <w:rPr>
          <w:rFonts w:ascii="Calibri" w:eastAsia="Calibri" w:hAnsi="Calibri" w:cs="Times New Roman"/>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ve İtirazların Araştırılması </w:t>
      </w:r>
    </w:p>
    <w:p w14:paraId="54556FBD" w14:textId="77777777" w:rsidR="002C1F82" w:rsidRPr="002C1F82" w:rsidRDefault="002C1F82" w:rsidP="002C1F82">
      <w:pPr>
        <w:ind w:right="-850"/>
        <w:contextualSpacing/>
        <w:jc w:val="both"/>
        <w:rPr>
          <w:rFonts w:ascii="Calibri" w:eastAsia="Calibri" w:hAnsi="Calibri" w:cs="Times New Roman"/>
        </w:rPr>
      </w:pPr>
    </w:p>
    <w:p w14:paraId="6CAC85B7"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Oluşturulan ekip tarafından, inceleme ve araştırma çalışmaları başlatır. Şikayetler/itirazlar için yapılacak çalışmaya yönelik açıklamaları, inceleme ile ilgili varsa ekleri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formuna kaydedilir.  </w:t>
      </w:r>
    </w:p>
    <w:p w14:paraId="3192B870" w14:textId="77777777" w:rsidR="002C1F82" w:rsidRPr="002C1F82" w:rsidRDefault="002C1F82" w:rsidP="002C1F82">
      <w:pPr>
        <w:ind w:right="-850"/>
        <w:contextualSpacing/>
        <w:jc w:val="both"/>
        <w:rPr>
          <w:rFonts w:ascii="Calibri" w:eastAsia="Calibri" w:hAnsi="Calibri" w:cs="Times New Roman"/>
        </w:rPr>
      </w:pPr>
    </w:p>
    <w:p w14:paraId="64BA7D5F"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İnceleme ekibi,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itiraza konu olan durum ile ilgili tüm dokümanları ve kayıtları elde etmeli, gerektiğinde durum ile ilgili yasal mevzuatları ve ilgili standart gerekliliklerini incelemeli, şahit olan kişiler ile görüşerek delil toplamalı ve bunları Şikayet ve İtiraz Değerlendirme Formu üzerinde kaydetmelidir. </w:t>
      </w:r>
    </w:p>
    <w:p w14:paraId="616899CC" w14:textId="77777777" w:rsidR="002C1F82" w:rsidRPr="002C1F82" w:rsidRDefault="002C1F82" w:rsidP="002C1F82">
      <w:pPr>
        <w:ind w:right="-850"/>
        <w:contextualSpacing/>
        <w:jc w:val="both"/>
        <w:rPr>
          <w:rFonts w:ascii="Calibri" w:eastAsia="Calibri" w:hAnsi="Calibri" w:cs="Times New Roman"/>
        </w:rPr>
      </w:pPr>
    </w:p>
    <w:p w14:paraId="04E123B8" w14:textId="77777777" w:rsidR="002C1F82" w:rsidRPr="002C1F82" w:rsidRDefault="002C1F82" w:rsidP="002C1F82">
      <w:pPr>
        <w:numPr>
          <w:ilvl w:val="1"/>
          <w:numId w:val="1"/>
        </w:numPr>
        <w:ind w:left="0" w:right="-850" w:hanging="567"/>
        <w:contextualSpacing/>
        <w:jc w:val="both"/>
        <w:rPr>
          <w:rFonts w:ascii="Calibri" w:eastAsia="Calibri" w:hAnsi="Calibri" w:cs="Times New Roman"/>
          <w:b/>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ve İtirazların Sonuçlandırılması </w:t>
      </w:r>
    </w:p>
    <w:p w14:paraId="4C23FFF1" w14:textId="77777777" w:rsidR="002C1F82" w:rsidRPr="002C1F82" w:rsidRDefault="002C1F82" w:rsidP="002C1F82">
      <w:pPr>
        <w:ind w:right="-850"/>
        <w:contextualSpacing/>
        <w:jc w:val="both"/>
        <w:rPr>
          <w:rFonts w:ascii="Calibri" w:eastAsia="Calibri" w:hAnsi="Calibri" w:cs="Times New Roman"/>
          <w:b/>
        </w:rPr>
      </w:pPr>
    </w:p>
    <w:p w14:paraId="1C1E9FF0"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 xml:space="preserve">İnceleme ekibi tarafından alınan kararlar ve </w:t>
      </w:r>
      <w:proofErr w:type="gramStart"/>
      <w:r w:rsidRPr="002C1F82">
        <w:rPr>
          <w:rFonts w:ascii="Calibri" w:eastAsia="Calibri" w:hAnsi="Calibri" w:cs="Times New Roman"/>
        </w:rPr>
        <w:t>şikayet</w:t>
      </w:r>
      <w:proofErr w:type="gramEnd"/>
      <w:r w:rsidRPr="002C1F82">
        <w:rPr>
          <w:rFonts w:ascii="Calibri" w:eastAsia="Calibri" w:hAnsi="Calibri" w:cs="Times New Roman"/>
        </w:rPr>
        <w:t>/itirazı çözümlemeye yönelik yapılması planlanan veya yapılan faaliyetler Şikayet ve İtiraz Değerlendirme Formu üzerinde ilgili bölüme kaydedilir. Kalite Yönetimi ve Bölüm Müdürü tarafından ilgili sorumlulara iletilmiş olan faaliyet/işlemin yapılıp yapılmadığının kontrolü yapılır.</w:t>
      </w:r>
    </w:p>
    <w:p w14:paraId="5DEA766E"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itiraza konu olan hata eğer işin kalitesini ve doğruluğunu etkiler nitelikte ise, Düzeltici ve Önleyici Faaliyetler Prosedürüne göre işlem başlatılır.  </w:t>
      </w:r>
    </w:p>
    <w:p w14:paraId="06CE354D" w14:textId="77777777" w:rsidR="002C1F82" w:rsidRPr="002C1F82" w:rsidRDefault="002C1F82" w:rsidP="002C1F82">
      <w:pPr>
        <w:ind w:right="-850"/>
        <w:contextualSpacing/>
        <w:jc w:val="both"/>
        <w:rPr>
          <w:rFonts w:ascii="Calibri" w:eastAsia="Calibri" w:hAnsi="Calibri" w:cs="Times New Roman"/>
          <w:b/>
        </w:rPr>
      </w:pPr>
    </w:p>
    <w:p w14:paraId="2FDF8E8F" w14:textId="77777777" w:rsidR="002C1F82" w:rsidRPr="002C1F82" w:rsidRDefault="002C1F82" w:rsidP="002C1F82">
      <w:pPr>
        <w:numPr>
          <w:ilvl w:val="1"/>
          <w:numId w:val="1"/>
        </w:numPr>
        <w:ind w:left="0" w:right="-850" w:hanging="567"/>
        <w:contextualSpacing/>
        <w:jc w:val="both"/>
        <w:rPr>
          <w:rFonts w:ascii="Calibri" w:eastAsia="Calibri" w:hAnsi="Calibri" w:cs="Times New Roman"/>
          <w:b/>
        </w:rPr>
      </w:pPr>
      <w:proofErr w:type="gramStart"/>
      <w:r w:rsidRPr="002C1F82">
        <w:rPr>
          <w:rFonts w:ascii="Calibri" w:eastAsia="Calibri" w:hAnsi="Calibri" w:cs="Times New Roman"/>
          <w:b/>
        </w:rPr>
        <w:t>Şikayet</w:t>
      </w:r>
      <w:proofErr w:type="gramEnd"/>
      <w:r w:rsidRPr="002C1F82">
        <w:rPr>
          <w:rFonts w:ascii="Calibri" w:eastAsia="Calibri" w:hAnsi="Calibri" w:cs="Times New Roman"/>
          <w:b/>
        </w:rPr>
        <w:t xml:space="preserve"> ve İtiraz Sonucunun Şikayet Edene Bildirilmesi</w:t>
      </w:r>
    </w:p>
    <w:p w14:paraId="2E6CD7A5" w14:textId="77777777" w:rsidR="002C1F82" w:rsidRPr="002C1F82" w:rsidRDefault="002C1F82" w:rsidP="002C1F82">
      <w:pPr>
        <w:ind w:right="-850"/>
        <w:contextualSpacing/>
        <w:jc w:val="both"/>
        <w:rPr>
          <w:rFonts w:ascii="Calibri" w:eastAsia="Calibri" w:hAnsi="Calibri" w:cs="Times New Roman"/>
          <w:b/>
        </w:rPr>
      </w:pPr>
    </w:p>
    <w:p w14:paraId="2099AAA9"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ile ilgili değerlendirmelerin tamamlanmasının ardından, Bölüm Müdürünün görevlendirdiği sorumlu kişi tarafından veya gerekirse Bölüm Müdürü tarafından şikayet edene resmi(yazılı) olarak şikayetinin ve itirazının sonucu e-mail ile iletilir. Sonucu bildiren kişi,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itirazdan bağımsız bir kişi olmalıdır. Yapılan görüşmeler ve gerekli bilgiler ile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edenin geri bildirimleri Şikayet ve İtiraz Değerlendirme Formu </w:t>
      </w:r>
      <w:r w:rsidRPr="002C1F82">
        <w:rPr>
          <w:rFonts w:ascii="Calibri" w:eastAsia="Calibri" w:hAnsi="Calibri" w:cs="Times New Roman"/>
        </w:rPr>
        <w:lastRenderedPageBreak/>
        <w:t xml:space="preserve">üzerindeki sonuç bölümüne, görüşmeyi gerçekleştiren tarafından kaydedilmelidir.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edene bilgi verildikten sonra şikayet veya itirazın kapatılması Kalite Yönetimi ve Bölüm Müdürü tarafından gerçekleştirilir.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itirazın boyutu hukuksal olduğu takdirde gerekli çalışmalar hukuksal süreçte sonuçlandırılır.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konusu ve bunun çözümünün kamuoyuna verilip verilmeyeceği, verilecekse ne kapsamda verileceği konusu müşteri ve şikayet sahibi ile birlikte belirlenir. </w:t>
      </w:r>
    </w:p>
    <w:p w14:paraId="4234E771" w14:textId="77777777" w:rsidR="002C1F82" w:rsidRPr="002C1F82" w:rsidRDefault="002C1F82" w:rsidP="002C1F82">
      <w:pPr>
        <w:ind w:right="-850"/>
        <w:contextualSpacing/>
        <w:jc w:val="both"/>
        <w:rPr>
          <w:rFonts w:ascii="Calibri" w:eastAsia="Calibri" w:hAnsi="Calibri" w:cs="Times New Roman"/>
          <w:b/>
        </w:rPr>
      </w:pPr>
    </w:p>
    <w:p w14:paraId="029FAFEC" w14:textId="77777777" w:rsidR="002C1F82" w:rsidRPr="002C1F82" w:rsidRDefault="002C1F82" w:rsidP="002C1F82">
      <w:pPr>
        <w:numPr>
          <w:ilvl w:val="1"/>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Gizlilik</w:t>
      </w:r>
    </w:p>
    <w:p w14:paraId="432CAA5B" w14:textId="77777777" w:rsidR="002C1F82" w:rsidRPr="002C1F82" w:rsidRDefault="002C1F82" w:rsidP="002C1F82">
      <w:pPr>
        <w:ind w:right="-850"/>
        <w:contextualSpacing/>
        <w:jc w:val="both"/>
        <w:rPr>
          <w:rFonts w:ascii="Calibri" w:eastAsia="Calibri" w:hAnsi="Calibri" w:cs="Times New Roman"/>
          <w:b/>
        </w:rPr>
      </w:pPr>
    </w:p>
    <w:p w14:paraId="239032B0"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eden ile muhatap olan tüm personel ve sorumlular, ilgili tarafların çıkarları, gizli bilgi ve tescilli hakların korunmasından ve tedbirlerin alınmasından sorumludur. İşe girişte her personele imzalatılan Tarafsızlık, Bağımsızlık ve Gizlilik Sözleşmesi’ni imzalayarak Lima’ya ve paydaşlarına ait tüm bilgileri koruyacağını ve üçüncü taraflar ile paylaşmayacağının sorumluluğunu alır. </w:t>
      </w: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veya itirazın konusu sebebiyle dışarıdan teknik uzman ve/veya avukat görüşüne ihtiyaç olması durumunda ilgili kişiler ile Paydaş Gizlilik Sözleşmesi imzalanır.</w:t>
      </w:r>
    </w:p>
    <w:p w14:paraId="6DF55B4F" w14:textId="77777777" w:rsidR="002C1F82" w:rsidRPr="002C1F82" w:rsidRDefault="002C1F82" w:rsidP="002C1F82">
      <w:pPr>
        <w:ind w:right="-850"/>
        <w:contextualSpacing/>
        <w:jc w:val="both"/>
        <w:rPr>
          <w:rFonts w:ascii="Calibri" w:eastAsia="Calibri" w:hAnsi="Calibri" w:cs="Times New Roman"/>
        </w:rPr>
      </w:pPr>
    </w:p>
    <w:p w14:paraId="78BCC993"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İLGİLİ DÖKÜMANLAR</w:t>
      </w:r>
    </w:p>
    <w:p w14:paraId="7D8E118C" w14:textId="77777777" w:rsidR="002C1F82" w:rsidRPr="002C1F82" w:rsidRDefault="002C1F82" w:rsidP="002C1F82">
      <w:pPr>
        <w:ind w:right="-850" w:hanging="567"/>
        <w:contextualSpacing/>
        <w:jc w:val="both"/>
        <w:rPr>
          <w:rFonts w:ascii="Calibri" w:eastAsia="Calibri" w:hAnsi="Calibri" w:cs="Times New Roman"/>
          <w:b/>
        </w:rPr>
      </w:pPr>
    </w:p>
    <w:p w14:paraId="4E441F85"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Formu (QM-F-07.01-TR)</w:t>
      </w:r>
    </w:p>
    <w:p w14:paraId="267A0E4E" w14:textId="77777777" w:rsidR="002C1F82" w:rsidRPr="002C1F82" w:rsidRDefault="002C1F82" w:rsidP="002C1F82">
      <w:pPr>
        <w:ind w:right="-850"/>
        <w:contextualSpacing/>
        <w:jc w:val="both"/>
        <w:rPr>
          <w:rFonts w:ascii="Calibri" w:eastAsia="Calibri" w:hAnsi="Calibri" w:cs="Times New Roman"/>
        </w:rPr>
      </w:pPr>
      <w:proofErr w:type="gramStart"/>
      <w:r w:rsidRPr="002C1F82">
        <w:rPr>
          <w:rFonts w:ascii="Calibri" w:eastAsia="Calibri" w:hAnsi="Calibri" w:cs="Times New Roman"/>
        </w:rPr>
        <w:t>Şikayet</w:t>
      </w:r>
      <w:proofErr w:type="gramEnd"/>
      <w:r w:rsidRPr="002C1F82">
        <w:rPr>
          <w:rFonts w:ascii="Calibri" w:eastAsia="Calibri" w:hAnsi="Calibri" w:cs="Times New Roman"/>
        </w:rPr>
        <w:t xml:space="preserve"> ve İtiraz Değerlendirme Formu (QM-F-07.02-TR)</w:t>
      </w:r>
    </w:p>
    <w:p w14:paraId="338389C6"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Düzeltici ve Önleyici Faaliyet Prosedürü (QM-P-06-TR)</w:t>
      </w:r>
    </w:p>
    <w:p w14:paraId="584936B0"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Tarafsızlık, Bağımsızlık ve Gizlilik Sözleşmesi (QM-F-11.03-TR)</w:t>
      </w:r>
    </w:p>
    <w:p w14:paraId="0BC3DBE7" w14:textId="77777777" w:rsidR="002C1F82" w:rsidRPr="002C1F82" w:rsidRDefault="002C1F82" w:rsidP="002C1F82">
      <w:pPr>
        <w:ind w:right="-850"/>
        <w:contextualSpacing/>
        <w:jc w:val="both"/>
        <w:rPr>
          <w:rFonts w:ascii="Calibri" w:eastAsia="Calibri" w:hAnsi="Calibri" w:cs="Times New Roman"/>
        </w:rPr>
      </w:pPr>
      <w:r w:rsidRPr="002C1F82">
        <w:rPr>
          <w:rFonts w:ascii="Calibri" w:eastAsia="Calibri" w:hAnsi="Calibri" w:cs="Times New Roman"/>
        </w:rPr>
        <w:t>Paydaş Gizlilik Sözleşmesi (QM-F-03.03-TR)</w:t>
      </w:r>
    </w:p>
    <w:p w14:paraId="73D7D7D9" w14:textId="77777777" w:rsidR="002C1F82" w:rsidRPr="002C1F82" w:rsidRDefault="002C1F82" w:rsidP="002C1F82">
      <w:pPr>
        <w:ind w:right="-850"/>
        <w:contextualSpacing/>
        <w:jc w:val="both"/>
        <w:rPr>
          <w:rFonts w:ascii="Calibri" w:eastAsia="Calibri" w:hAnsi="Calibri" w:cs="Times New Roman"/>
        </w:rPr>
      </w:pPr>
    </w:p>
    <w:p w14:paraId="3A80A31B"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DAĞITIM</w:t>
      </w:r>
    </w:p>
    <w:p w14:paraId="73FE25A3" w14:textId="77777777" w:rsidR="002C1F82" w:rsidRPr="002C1F82" w:rsidRDefault="002C1F82" w:rsidP="002C1F82">
      <w:pPr>
        <w:tabs>
          <w:tab w:val="left" w:pos="1965"/>
        </w:tabs>
        <w:ind w:right="-850"/>
        <w:jc w:val="both"/>
        <w:rPr>
          <w:rFonts w:ascii="Calibri" w:eastAsia="Calibri" w:hAnsi="Calibri" w:cs="Arial"/>
        </w:rPr>
      </w:pPr>
      <w:bookmarkStart w:id="0" w:name="_Hlk54016698"/>
      <w:r w:rsidRPr="002C1F82">
        <w:rPr>
          <w:rFonts w:ascii="Calibri" w:eastAsia="Calibri" w:hAnsi="Calibri" w:cs="Arial"/>
        </w:rPr>
        <w:t xml:space="preserve">Bu dokümanın elektronik nüshası tüm personelin erişimine açık olarak </w:t>
      </w:r>
      <w:hyperlink r:id="rId7" w:history="1">
        <w:r w:rsidRPr="002C1F82">
          <w:rPr>
            <w:rFonts w:ascii="Calibri" w:eastAsia="Calibri" w:hAnsi="Calibri" w:cs="Arial"/>
            <w:color w:val="0563C1"/>
            <w:u w:val="single"/>
          </w:rPr>
          <w:t>https://onedrive.live.com</w:t>
        </w:r>
      </w:hyperlink>
      <w:r w:rsidRPr="002C1F82">
        <w:rPr>
          <w:rFonts w:ascii="Calibri" w:eastAsia="Calibri" w:hAnsi="Calibri" w:cs="Arial"/>
        </w:rPr>
        <w:t xml:space="preserve"> adresinde </w:t>
      </w:r>
      <w:r w:rsidRPr="002C1F82">
        <w:rPr>
          <w:rFonts w:ascii="Calibri" w:eastAsia="Calibri" w:hAnsi="Calibri" w:cs="Times New Roman"/>
          <w:color w:val="0563C1"/>
        </w:rPr>
        <w:t>Lima Klasörü</w:t>
      </w:r>
      <w:r w:rsidRPr="002C1F82">
        <w:rPr>
          <w:rFonts w:ascii="Calibri" w:eastAsia="Calibri" w:hAnsi="Calibri" w:cs="Arial"/>
        </w:rPr>
        <w:t xml:space="preserve"> yolu ile ulaşılabilecek şekilde yer almaktadır. </w:t>
      </w:r>
      <w:bookmarkEnd w:id="0"/>
    </w:p>
    <w:p w14:paraId="77F6CE74" w14:textId="77777777" w:rsidR="002C1F82" w:rsidRPr="002C1F82" w:rsidRDefault="002C1F82" w:rsidP="002C1F82">
      <w:pPr>
        <w:ind w:right="-850" w:hanging="567"/>
        <w:contextualSpacing/>
        <w:jc w:val="both"/>
        <w:rPr>
          <w:rFonts w:ascii="Calibri" w:eastAsia="Calibri" w:hAnsi="Calibri" w:cs="Times New Roman"/>
        </w:rPr>
      </w:pPr>
      <w:r w:rsidRPr="002C1F82">
        <w:rPr>
          <w:rFonts w:ascii="Calibri" w:eastAsia="Calibri" w:hAnsi="Calibri" w:cs="Times New Roman"/>
        </w:rPr>
        <w:t xml:space="preserve"> </w:t>
      </w:r>
    </w:p>
    <w:p w14:paraId="525B3C3D" w14:textId="77777777" w:rsidR="002C1F82" w:rsidRPr="002C1F82" w:rsidRDefault="002C1F82" w:rsidP="002C1F82">
      <w:pPr>
        <w:numPr>
          <w:ilvl w:val="0"/>
          <w:numId w:val="1"/>
        </w:numPr>
        <w:ind w:left="0" w:right="-850" w:hanging="567"/>
        <w:contextualSpacing/>
        <w:jc w:val="both"/>
        <w:rPr>
          <w:rFonts w:ascii="Calibri" w:eastAsia="Calibri" w:hAnsi="Calibri" w:cs="Times New Roman"/>
          <w:b/>
        </w:rPr>
      </w:pPr>
      <w:r w:rsidRPr="002C1F82">
        <w:rPr>
          <w:rFonts w:ascii="Calibri" w:eastAsia="Calibri" w:hAnsi="Calibri" w:cs="Times New Roman"/>
          <w:b/>
        </w:rPr>
        <w:t>REVİZYON GEÇMİŞİ</w:t>
      </w:r>
    </w:p>
    <w:p w14:paraId="1122D2FE" w14:textId="77777777" w:rsidR="002C1F82" w:rsidRPr="002C1F82" w:rsidRDefault="002C1F82" w:rsidP="002C1F82">
      <w:pPr>
        <w:ind w:right="-850" w:hanging="567"/>
        <w:contextualSpacing/>
        <w:jc w:val="both"/>
        <w:rPr>
          <w:rFonts w:ascii="Calibri" w:eastAsia="Calibri" w:hAnsi="Calibri" w:cs="Times New Roman"/>
          <w:b/>
        </w:rPr>
      </w:pPr>
    </w:p>
    <w:tbl>
      <w:tblPr>
        <w:tblStyle w:val="TabloKlavuzu"/>
        <w:tblW w:w="10377" w:type="dxa"/>
        <w:tblInd w:w="-601" w:type="dxa"/>
        <w:tblLook w:val="04A0" w:firstRow="1" w:lastRow="0" w:firstColumn="1" w:lastColumn="0" w:noHBand="0" w:noVBand="1"/>
      </w:tblPr>
      <w:tblGrid>
        <w:gridCol w:w="1560"/>
        <w:gridCol w:w="1701"/>
        <w:gridCol w:w="5245"/>
        <w:gridCol w:w="1871"/>
      </w:tblGrid>
      <w:tr w:rsidR="002C1F82" w:rsidRPr="002C1F82" w14:paraId="064B395D" w14:textId="77777777" w:rsidTr="0066379A">
        <w:trPr>
          <w:trHeight w:val="689"/>
        </w:trPr>
        <w:tc>
          <w:tcPr>
            <w:tcW w:w="1560" w:type="dxa"/>
          </w:tcPr>
          <w:p w14:paraId="00052428" w14:textId="77777777" w:rsidR="002C1F82" w:rsidRPr="002C1F82" w:rsidRDefault="002C1F82" w:rsidP="002C1F82">
            <w:pPr>
              <w:ind w:right="-850" w:hanging="567"/>
              <w:contextualSpacing/>
              <w:jc w:val="center"/>
              <w:rPr>
                <w:rFonts w:ascii="Calibri" w:eastAsia="Calibri" w:hAnsi="Calibri" w:cs="Times New Roman"/>
                <w:b/>
              </w:rPr>
            </w:pPr>
          </w:p>
          <w:p w14:paraId="6048C9C0" w14:textId="77777777" w:rsidR="002C1F82" w:rsidRPr="002C1F82" w:rsidRDefault="002C1F82" w:rsidP="002C1F82">
            <w:pPr>
              <w:ind w:left="-675" w:right="-850" w:hanging="34"/>
              <w:contextualSpacing/>
              <w:jc w:val="center"/>
              <w:rPr>
                <w:rFonts w:ascii="Calibri" w:eastAsia="Calibri" w:hAnsi="Calibri" w:cs="Times New Roman"/>
                <w:b/>
              </w:rPr>
            </w:pPr>
            <w:r w:rsidRPr="002C1F82">
              <w:rPr>
                <w:rFonts w:ascii="Calibri" w:eastAsia="Calibri" w:hAnsi="Calibri" w:cs="Times New Roman"/>
                <w:b/>
              </w:rPr>
              <w:t>Revizyon No</w:t>
            </w:r>
          </w:p>
        </w:tc>
        <w:tc>
          <w:tcPr>
            <w:tcW w:w="1701" w:type="dxa"/>
          </w:tcPr>
          <w:p w14:paraId="6370C5EF" w14:textId="77777777" w:rsidR="002C1F82" w:rsidRPr="002C1F82" w:rsidRDefault="002C1F82" w:rsidP="002C1F82">
            <w:pPr>
              <w:ind w:right="-850" w:hanging="567"/>
              <w:contextualSpacing/>
              <w:jc w:val="center"/>
              <w:rPr>
                <w:rFonts w:ascii="Calibri" w:eastAsia="Calibri" w:hAnsi="Calibri" w:cs="Times New Roman"/>
                <w:b/>
              </w:rPr>
            </w:pPr>
          </w:p>
          <w:p w14:paraId="78663AD6" w14:textId="77777777" w:rsidR="002C1F82" w:rsidRPr="002C1F82" w:rsidRDefault="002C1F82" w:rsidP="002C1F82">
            <w:pPr>
              <w:ind w:right="-850" w:hanging="817"/>
              <w:contextualSpacing/>
              <w:jc w:val="center"/>
              <w:rPr>
                <w:rFonts w:ascii="Calibri" w:eastAsia="Calibri" w:hAnsi="Calibri" w:cs="Times New Roman"/>
                <w:b/>
              </w:rPr>
            </w:pPr>
            <w:r w:rsidRPr="002C1F82">
              <w:rPr>
                <w:rFonts w:ascii="Calibri" w:eastAsia="Calibri" w:hAnsi="Calibri" w:cs="Times New Roman"/>
                <w:b/>
              </w:rPr>
              <w:t>İlgili Madde</w:t>
            </w:r>
          </w:p>
        </w:tc>
        <w:tc>
          <w:tcPr>
            <w:tcW w:w="5245" w:type="dxa"/>
          </w:tcPr>
          <w:p w14:paraId="04EC1BDB" w14:textId="77777777" w:rsidR="002C1F82" w:rsidRPr="002C1F82" w:rsidRDefault="002C1F82" w:rsidP="002C1F82">
            <w:pPr>
              <w:ind w:right="-850" w:hanging="567"/>
              <w:contextualSpacing/>
              <w:jc w:val="center"/>
              <w:rPr>
                <w:rFonts w:ascii="Calibri" w:eastAsia="Calibri" w:hAnsi="Calibri" w:cs="Times New Roman"/>
                <w:b/>
              </w:rPr>
            </w:pPr>
          </w:p>
          <w:p w14:paraId="70F55AA0" w14:textId="77777777" w:rsidR="002C1F82" w:rsidRPr="002C1F82" w:rsidRDefault="002C1F82" w:rsidP="002C1F82">
            <w:pPr>
              <w:ind w:right="-850" w:hanging="567"/>
              <w:contextualSpacing/>
              <w:jc w:val="center"/>
              <w:rPr>
                <w:rFonts w:ascii="Calibri" w:eastAsia="Calibri" w:hAnsi="Calibri" w:cs="Times New Roman"/>
                <w:b/>
              </w:rPr>
            </w:pPr>
            <w:r w:rsidRPr="002C1F82">
              <w:rPr>
                <w:rFonts w:ascii="Calibri" w:eastAsia="Calibri" w:hAnsi="Calibri" w:cs="Times New Roman"/>
                <w:b/>
              </w:rPr>
              <w:t>Revizyon Nedeni</w:t>
            </w:r>
          </w:p>
        </w:tc>
        <w:tc>
          <w:tcPr>
            <w:tcW w:w="1871" w:type="dxa"/>
          </w:tcPr>
          <w:p w14:paraId="0FA2A390" w14:textId="77777777" w:rsidR="002C1F82" w:rsidRPr="002C1F82" w:rsidRDefault="002C1F82" w:rsidP="002C1F82">
            <w:pPr>
              <w:ind w:right="-850" w:hanging="567"/>
              <w:contextualSpacing/>
              <w:jc w:val="center"/>
              <w:rPr>
                <w:rFonts w:ascii="Calibri" w:eastAsia="Calibri" w:hAnsi="Calibri" w:cs="Times New Roman"/>
                <w:b/>
              </w:rPr>
            </w:pPr>
          </w:p>
          <w:p w14:paraId="6D699377" w14:textId="77777777" w:rsidR="002C1F82" w:rsidRPr="002C1F82" w:rsidRDefault="002C1F82" w:rsidP="002C1F82">
            <w:pPr>
              <w:ind w:right="-850" w:hanging="567"/>
              <w:contextualSpacing/>
              <w:jc w:val="center"/>
              <w:rPr>
                <w:rFonts w:ascii="Calibri" w:eastAsia="Calibri" w:hAnsi="Calibri" w:cs="Times New Roman"/>
                <w:b/>
              </w:rPr>
            </w:pPr>
            <w:r w:rsidRPr="002C1F82">
              <w:rPr>
                <w:rFonts w:ascii="Calibri" w:eastAsia="Calibri" w:hAnsi="Calibri" w:cs="Times New Roman"/>
                <w:b/>
              </w:rPr>
              <w:t>Revizyon Tarihi</w:t>
            </w:r>
          </w:p>
        </w:tc>
      </w:tr>
      <w:tr w:rsidR="002C1F82" w:rsidRPr="002C1F82" w14:paraId="28BA4336" w14:textId="77777777" w:rsidTr="0066379A">
        <w:trPr>
          <w:trHeight w:val="571"/>
        </w:trPr>
        <w:tc>
          <w:tcPr>
            <w:tcW w:w="1560" w:type="dxa"/>
          </w:tcPr>
          <w:p w14:paraId="0EE46574" w14:textId="77777777" w:rsidR="002C1F82" w:rsidRPr="002C1F82" w:rsidRDefault="002C1F82" w:rsidP="002C1F82">
            <w:pPr>
              <w:ind w:right="5"/>
              <w:contextualSpacing/>
              <w:jc w:val="both"/>
              <w:rPr>
                <w:rFonts w:ascii="Calibri" w:eastAsia="Calibri" w:hAnsi="Calibri" w:cs="Times New Roman"/>
              </w:rPr>
            </w:pPr>
          </w:p>
        </w:tc>
        <w:tc>
          <w:tcPr>
            <w:tcW w:w="1701" w:type="dxa"/>
          </w:tcPr>
          <w:p w14:paraId="6B14BD3F" w14:textId="77777777" w:rsidR="002C1F82" w:rsidRPr="002C1F82" w:rsidRDefault="002C1F82" w:rsidP="002C1F82">
            <w:pPr>
              <w:contextualSpacing/>
              <w:jc w:val="both"/>
              <w:rPr>
                <w:rFonts w:ascii="Calibri" w:eastAsia="Calibri" w:hAnsi="Calibri" w:cs="Times New Roman"/>
              </w:rPr>
            </w:pPr>
          </w:p>
        </w:tc>
        <w:tc>
          <w:tcPr>
            <w:tcW w:w="5245" w:type="dxa"/>
          </w:tcPr>
          <w:p w14:paraId="15AD1D3D" w14:textId="77777777" w:rsidR="002C1F82" w:rsidRPr="002C1F82" w:rsidRDefault="002C1F82" w:rsidP="002C1F82">
            <w:pPr>
              <w:ind w:right="146"/>
              <w:contextualSpacing/>
              <w:jc w:val="both"/>
              <w:rPr>
                <w:rFonts w:ascii="Calibri" w:eastAsia="Calibri" w:hAnsi="Calibri" w:cs="Times New Roman"/>
              </w:rPr>
            </w:pPr>
          </w:p>
        </w:tc>
        <w:tc>
          <w:tcPr>
            <w:tcW w:w="1871" w:type="dxa"/>
          </w:tcPr>
          <w:p w14:paraId="2D4770AC" w14:textId="77777777" w:rsidR="002C1F82" w:rsidRPr="002C1F82" w:rsidRDefault="002C1F82" w:rsidP="002C1F82">
            <w:pPr>
              <w:contextualSpacing/>
              <w:jc w:val="both"/>
              <w:rPr>
                <w:rFonts w:ascii="Calibri" w:eastAsia="Calibri" w:hAnsi="Calibri" w:cs="Times New Roman"/>
              </w:rPr>
            </w:pPr>
          </w:p>
        </w:tc>
      </w:tr>
    </w:tbl>
    <w:p w14:paraId="2617797F" w14:textId="77777777" w:rsidR="002D43C5" w:rsidRPr="002D43C5" w:rsidRDefault="002D43C5" w:rsidP="002D43C5"/>
    <w:sectPr w:rsidR="002D43C5" w:rsidRPr="002D43C5" w:rsidSect="00CC6574">
      <w:headerReference w:type="default" r:id="rId8"/>
      <w:footerReference w:type="default" r:id="rId9"/>
      <w:pgSz w:w="11906" w:h="16838"/>
      <w:pgMar w:top="567" w:right="155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B5A1" w14:textId="77777777" w:rsidR="005E715D" w:rsidRDefault="005E715D" w:rsidP="00BA7C11">
      <w:pPr>
        <w:spacing w:after="0" w:line="240" w:lineRule="auto"/>
      </w:pPr>
      <w:r>
        <w:separator/>
      </w:r>
    </w:p>
  </w:endnote>
  <w:endnote w:type="continuationSeparator" w:id="0">
    <w:p w14:paraId="7933FDFB" w14:textId="77777777" w:rsidR="005E715D" w:rsidRDefault="005E715D" w:rsidP="00BA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881" w14:textId="3C5C9317" w:rsidR="00BA7C11" w:rsidRPr="00BA7C11" w:rsidRDefault="00BA7C11" w:rsidP="00BA7C11">
    <w:pPr>
      <w:ind w:left="709" w:right="-850" w:hanging="709"/>
      <w:contextualSpacing/>
      <w:jc w:val="center"/>
      <w:rPr>
        <w:rFonts w:ascii="Calibri" w:eastAsia="Calibri" w:hAnsi="Calibri" w:cs="Times New Roman"/>
        <w:b/>
        <w:color w:val="FF0000"/>
      </w:rPr>
    </w:pPr>
    <w:r w:rsidRPr="00BA7C11">
      <w:rPr>
        <w:rFonts w:ascii="Calibri" w:eastAsia="Calibri" w:hAnsi="Calibri" w:cs="Times New Roman"/>
        <w:b/>
        <w:color w:val="FF0000"/>
      </w:rPr>
      <w:t xml:space="preserve">Elektronik kopya! Basılmış hali kontrolsüz kopyadır! (Basım: </w:t>
    </w:r>
    <w:r w:rsidRPr="00BA7C11">
      <w:rPr>
        <w:rFonts w:ascii="Calibri" w:eastAsia="Calibri" w:hAnsi="Calibri" w:cs="Times New Roman"/>
        <w:b/>
        <w:color w:val="FF0000"/>
      </w:rPr>
      <w:fldChar w:fldCharType="begin"/>
    </w:r>
    <w:r w:rsidRPr="00BA7C11">
      <w:rPr>
        <w:rFonts w:ascii="Calibri" w:eastAsia="Calibri" w:hAnsi="Calibri" w:cs="Times New Roman"/>
        <w:b/>
        <w:color w:val="FF0000"/>
      </w:rPr>
      <w:instrText xml:space="preserve"> TIME \@ "d.M.yyyy" </w:instrText>
    </w:r>
    <w:r w:rsidRPr="00BA7C11">
      <w:rPr>
        <w:rFonts w:ascii="Calibri" w:eastAsia="Calibri" w:hAnsi="Calibri" w:cs="Times New Roman"/>
        <w:b/>
        <w:color w:val="FF0000"/>
      </w:rPr>
      <w:fldChar w:fldCharType="separate"/>
    </w:r>
    <w:r w:rsidR="00DE16D3">
      <w:rPr>
        <w:rFonts w:ascii="Calibri" w:eastAsia="Calibri" w:hAnsi="Calibri" w:cs="Times New Roman"/>
        <w:b/>
        <w:noProof/>
        <w:color w:val="FF0000"/>
      </w:rPr>
      <w:t>4.6.2021</w:t>
    </w:r>
    <w:r w:rsidRPr="00BA7C11">
      <w:rPr>
        <w:rFonts w:ascii="Calibri" w:eastAsia="Calibri" w:hAnsi="Calibri" w:cs="Times New Roman"/>
        <w:b/>
        <w:color w:val="FF0000"/>
      </w:rPr>
      <w:fldChar w:fldCharType="end"/>
    </w:r>
    <w:r w:rsidRPr="00BA7C11">
      <w:rPr>
        <w:rFonts w:ascii="Calibri" w:eastAsia="Calibri" w:hAnsi="Calibri" w:cs="Times New Roman"/>
        <w:b/>
        <w:color w:val="FF0000"/>
      </w:rPr>
      <w:t>)</w:t>
    </w:r>
  </w:p>
  <w:p w14:paraId="5694ACDA"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p>
  <w:p w14:paraId="20B805AF"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r w:rsidRPr="00BA7C11">
      <w:rPr>
        <w:rFonts w:ascii="Calibri" w:eastAsia="Calibri" w:hAnsi="Calibri" w:cs="Times New Roman"/>
        <w:color w:val="000000"/>
        <w:sz w:val="16"/>
      </w:rPr>
      <w:t xml:space="preserve">Not: Bu </w:t>
    </w:r>
    <w:proofErr w:type="gramStart"/>
    <w:r w:rsidRPr="00BA7C11">
      <w:rPr>
        <w:rFonts w:ascii="Calibri" w:eastAsia="Calibri" w:hAnsi="Calibri" w:cs="Times New Roman"/>
        <w:color w:val="000000"/>
        <w:sz w:val="16"/>
      </w:rPr>
      <w:t>doküman</w:t>
    </w:r>
    <w:proofErr w:type="gramEnd"/>
    <w:r w:rsidRPr="00BA7C11">
      <w:rPr>
        <w:rFonts w:ascii="Calibri" w:eastAsia="Calibri" w:hAnsi="Calibri" w:cs="Times New Roman"/>
        <w:color w:val="000000"/>
        <w:sz w:val="16"/>
      </w:rPr>
      <w:t xml:space="preserve"> Lima tarafından hazırlanmıştır. </w:t>
    </w:r>
  </w:p>
  <w:p w14:paraId="4EBEBFEC" w14:textId="77777777" w:rsidR="00BA7C11" w:rsidRPr="00BA7C11" w:rsidRDefault="00BA7C11" w:rsidP="00BA7C11">
    <w:pPr>
      <w:ind w:left="709" w:right="-850" w:hanging="1276"/>
      <w:contextualSpacing/>
      <w:jc w:val="center"/>
      <w:rPr>
        <w:rFonts w:ascii="Calibri" w:eastAsia="Calibri" w:hAnsi="Calibri" w:cs="Times New Roman"/>
        <w:color w:val="000000"/>
        <w:sz w:val="16"/>
      </w:rPr>
    </w:pPr>
    <w:r w:rsidRPr="00BA7C11">
      <w:rPr>
        <w:rFonts w:ascii="Calibri" w:eastAsia="Calibri" w:hAnsi="Calibri" w:cs="Times New Roman"/>
        <w:color w:val="000000"/>
        <w:sz w:val="16"/>
      </w:rPr>
      <w:t>Lima Kalite Yönetimi’nin yazılı izni olmadan kopyalanamaz, çoğaltılamaz ve üçüncü şahıslarla paylaşılamaz.</w:t>
    </w:r>
  </w:p>
  <w:p w14:paraId="15998A91" w14:textId="77777777" w:rsidR="00BA7C11" w:rsidRDefault="00BA7C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C2D1" w14:textId="77777777" w:rsidR="005E715D" w:rsidRDefault="005E715D" w:rsidP="00BA7C11">
      <w:pPr>
        <w:spacing w:after="0" w:line="240" w:lineRule="auto"/>
      </w:pPr>
      <w:r>
        <w:separator/>
      </w:r>
    </w:p>
  </w:footnote>
  <w:footnote w:type="continuationSeparator" w:id="0">
    <w:p w14:paraId="28370F41" w14:textId="77777777" w:rsidR="005E715D" w:rsidRDefault="005E715D" w:rsidP="00BA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748"/>
      <w:gridCol w:w="3543"/>
    </w:tblGrid>
    <w:tr w:rsidR="00BA7C11" w:rsidRPr="00BA7C11" w14:paraId="64AEB863" w14:textId="77777777" w:rsidTr="00EC7347">
      <w:trPr>
        <w:trHeight w:val="1700"/>
      </w:trPr>
      <w:tc>
        <w:tcPr>
          <w:tcW w:w="3766" w:type="dxa"/>
          <w:shd w:val="clear" w:color="auto" w:fill="auto"/>
          <w:vAlign w:val="center"/>
        </w:tcPr>
        <w:p w14:paraId="4D0A8B6D" w14:textId="77777777" w:rsidR="00BA7C11" w:rsidRPr="00BA7C11" w:rsidRDefault="00BA7C11" w:rsidP="00BA7C11">
          <w:pPr>
            <w:tabs>
              <w:tab w:val="center" w:pos="5386"/>
              <w:tab w:val="right" w:pos="10773"/>
            </w:tabs>
            <w:spacing w:after="0" w:line="276" w:lineRule="auto"/>
            <w:jc w:val="center"/>
            <w:rPr>
              <w:rFonts w:ascii="Calibri" w:eastAsia="Calibri" w:hAnsi="Calibri" w:cs="Times New Roman"/>
            </w:rPr>
          </w:pPr>
          <w:r w:rsidRPr="00BA7C11">
            <w:rPr>
              <w:rFonts w:ascii="Calibri" w:eastAsia="Calibri" w:hAnsi="Calibri" w:cs="Times New Roman"/>
              <w:noProof/>
            </w:rPr>
            <w:drawing>
              <wp:inline distT="0" distB="0" distL="0" distR="0" wp14:anchorId="1DE4984A" wp14:editId="65B31F0E">
                <wp:extent cx="2090331" cy="10858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31" cy="1088551"/>
                        </a:xfrm>
                        <a:prstGeom prst="rect">
                          <a:avLst/>
                        </a:prstGeom>
                        <a:noFill/>
                        <a:ln>
                          <a:noFill/>
                        </a:ln>
                      </pic:spPr>
                    </pic:pic>
                  </a:graphicData>
                </a:graphic>
              </wp:inline>
            </w:drawing>
          </w:r>
        </w:p>
      </w:tc>
      <w:tc>
        <w:tcPr>
          <w:tcW w:w="3748" w:type="dxa"/>
          <w:shd w:val="clear" w:color="auto" w:fill="auto"/>
          <w:vAlign w:val="center"/>
        </w:tcPr>
        <w:p w14:paraId="2893B1E3" w14:textId="1E291A28" w:rsidR="00BA7C11" w:rsidRPr="00BA7C11" w:rsidRDefault="008B0D3E" w:rsidP="00BA7C11">
          <w:pPr>
            <w:tabs>
              <w:tab w:val="center" w:pos="5386"/>
              <w:tab w:val="right" w:pos="10773"/>
            </w:tabs>
            <w:spacing w:after="0" w:line="276" w:lineRule="auto"/>
            <w:jc w:val="center"/>
            <w:rPr>
              <w:rFonts w:ascii="Calibri" w:eastAsia="Calibri" w:hAnsi="Calibri" w:cs="Times New Roman"/>
              <w:b/>
            </w:rPr>
          </w:pPr>
          <w:proofErr w:type="gramStart"/>
          <w:r w:rsidRPr="008B0D3E">
            <w:rPr>
              <w:rFonts w:ascii="Calibri" w:eastAsia="Calibri" w:hAnsi="Calibri" w:cs="Times New Roman"/>
              <w:b/>
            </w:rPr>
            <w:t>ŞİKAYET</w:t>
          </w:r>
          <w:proofErr w:type="gramEnd"/>
          <w:r>
            <w:rPr>
              <w:rFonts w:ascii="Calibri" w:eastAsia="Calibri" w:hAnsi="Calibri" w:cs="Times New Roman"/>
              <w:b/>
            </w:rPr>
            <w:t xml:space="preserve"> </w:t>
          </w:r>
          <w:r w:rsidRPr="008B0D3E">
            <w:rPr>
              <w:rFonts w:ascii="Calibri" w:eastAsia="Calibri" w:hAnsi="Calibri" w:cs="Times New Roman"/>
              <w:b/>
            </w:rPr>
            <w:t>VE</w:t>
          </w:r>
          <w:r>
            <w:rPr>
              <w:rFonts w:ascii="Calibri" w:eastAsia="Calibri" w:hAnsi="Calibri" w:cs="Times New Roman"/>
              <w:b/>
            </w:rPr>
            <w:t xml:space="preserve"> </w:t>
          </w:r>
          <w:r w:rsidRPr="008B0D3E">
            <w:rPr>
              <w:rFonts w:ascii="Calibri" w:eastAsia="Calibri" w:hAnsi="Calibri" w:cs="Times New Roman"/>
              <w:b/>
            </w:rPr>
            <w:t>İTİRAZ</w:t>
          </w:r>
          <w:r>
            <w:rPr>
              <w:rFonts w:ascii="Calibri" w:eastAsia="Calibri" w:hAnsi="Calibri" w:cs="Times New Roman"/>
              <w:b/>
            </w:rPr>
            <w:t xml:space="preserve"> PROSEDÜRÜ</w:t>
          </w:r>
        </w:p>
      </w:tc>
      <w:tc>
        <w:tcPr>
          <w:tcW w:w="3543" w:type="dxa"/>
          <w:shd w:val="clear" w:color="auto" w:fill="auto"/>
          <w:vAlign w:val="center"/>
        </w:tcPr>
        <w:p w14:paraId="451C0A69" w14:textId="235C56AB" w:rsidR="00BA7C11" w:rsidRPr="00BA7C11" w:rsidRDefault="00BA7C11" w:rsidP="00BA7C11">
          <w:pPr>
            <w:spacing w:line="240" w:lineRule="auto"/>
            <w:rPr>
              <w:rFonts w:ascii="Calibri" w:eastAsia="Calibri" w:hAnsi="Calibri" w:cs="Times New Roman"/>
              <w:b/>
            </w:rPr>
          </w:pPr>
          <w:r w:rsidRPr="00BA7C11">
            <w:rPr>
              <w:rFonts w:ascii="Calibri" w:eastAsia="Calibri" w:hAnsi="Calibri" w:cs="Times New Roman"/>
              <w:b/>
            </w:rPr>
            <w:t>Doküman No: QM-P-0</w:t>
          </w:r>
          <w:r w:rsidR="008B0D3E">
            <w:rPr>
              <w:rFonts w:ascii="Calibri" w:eastAsia="Calibri" w:hAnsi="Calibri" w:cs="Times New Roman"/>
              <w:b/>
            </w:rPr>
            <w:t>7</w:t>
          </w:r>
          <w:r w:rsidRPr="00BA7C11">
            <w:rPr>
              <w:rFonts w:ascii="Calibri" w:eastAsia="Calibri" w:hAnsi="Calibri" w:cs="Times New Roman"/>
              <w:b/>
            </w:rPr>
            <w:t>-TR</w:t>
          </w:r>
        </w:p>
        <w:p w14:paraId="5FC839C8" w14:textId="691E685C" w:rsidR="00BA7C11" w:rsidRPr="00BA7C11" w:rsidRDefault="00BA7C11" w:rsidP="00BA7C11">
          <w:pPr>
            <w:spacing w:line="240" w:lineRule="auto"/>
            <w:rPr>
              <w:rFonts w:ascii="Calibri" w:eastAsia="Calibri" w:hAnsi="Calibri" w:cs="Times New Roman"/>
              <w:b/>
            </w:rPr>
          </w:pPr>
          <w:r w:rsidRPr="00BA7C11">
            <w:rPr>
              <w:rFonts w:ascii="Calibri" w:eastAsia="Calibri" w:hAnsi="Calibri" w:cs="Times New Roman"/>
              <w:b/>
            </w:rPr>
            <w:t xml:space="preserve">İlk Yayın Tarihi: </w:t>
          </w:r>
          <w:r w:rsidR="00CC6574">
            <w:rPr>
              <w:rFonts w:ascii="Calibri" w:eastAsia="Calibri" w:hAnsi="Calibri" w:cs="Times New Roman"/>
              <w:b/>
            </w:rPr>
            <w:t>04.01.2021</w:t>
          </w:r>
        </w:p>
        <w:p w14:paraId="1F5D8D1E" w14:textId="77777777" w:rsidR="00BA7C11" w:rsidRPr="00BA7C11" w:rsidRDefault="00BA7C11" w:rsidP="00BA7C11">
          <w:pPr>
            <w:spacing w:line="240" w:lineRule="auto"/>
            <w:ind w:left="-108" w:firstLine="108"/>
            <w:rPr>
              <w:rFonts w:ascii="Calibri" w:eastAsia="Calibri" w:hAnsi="Calibri" w:cs="Times New Roman"/>
              <w:b/>
            </w:rPr>
          </w:pPr>
          <w:r w:rsidRPr="00BA7C11">
            <w:rPr>
              <w:rFonts w:ascii="Calibri" w:eastAsia="Calibri" w:hAnsi="Calibri" w:cs="Times New Roman"/>
              <w:b/>
            </w:rPr>
            <w:t xml:space="preserve">Rev. Tarihi-No: </w:t>
          </w:r>
          <w:proofErr w:type="gramStart"/>
          <w:r w:rsidRPr="00BA7C11">
            <w:rPr>
              <w:rFonts w:ascii="Calibri" w:eastAsia="Calibri" w:hAnsi="Calibri" w:cs="Times New Roman"/>
              <w:b/>
            </w:rPr>
            <w:t>00.00.0000 -</w:t>
          </w:r>
          <w:proofErr w:type="gramEnd"/>
          <w:r w:rsidRPr="00BA7C11">
            <w:rPr>
              <w:rFonts w:ascii="Calibri" w:eastAsia="Calibri" w:hAnsi="Calibri" w:cs="Times New Roman"/>
              <w:b/>
            </w:rPr>
            <w:t xml:space="preserve"> 0</w:t>
          </w:r>
        </w:p>
        <w:p w14:paraId="62FB7B1B" w14:textId="77777777" w:rsidR="00BA7C11" w:rsidRPr="00BA7C11" w:rsidRDefault="00BA7C11" w:rsidP="00BA7C11">
          <w:pPr>
            <w:tabs>
              <w:tab w:val="center" w:pos="4536"/>
              <w:tab w:val="right" w:pos="9072"/>
            </w:tabs>
            <w:spacing w:after="0" w:line="240" w:lineRule="auto"/>
            <w:rPr>
              <w:rFonts w:ascii="Calibri" w:eastAsia="Calibri" w:hAnsi="Calibri" w:cs="Times New Roman"/>
            </w:rPr>
          </w:pPr>
          <w:r w:rsidRPr="00BA7C11">
            <w:rPr>
              <w:rFonts w:ascii="Calibri" w:eastAsia="Calibri" w:hAnsi="Calibri" w:cs="Times New Roman"/>
              <w:b/>
            </w:rPr>
            <w:t xml:space="preserve">Sayfa No: </w:t>
          </w:r>
          <w:r w:rsidRPr="00BA7C11">
            <w:rPr>
              <w:rFonts w:ascii="Calibri" w:eastAsia="Calibri" w:hAnsi="Calibri" w:cs="Times New Roman"/>
              <w:b/>
              <w:bCs/>
              <w:noProof/>
            </w:rPr>
            <w:fldChar w:fldCharType="begin"/>
          </w:r>
          <w:r w:rsidRPr="00BA7C11">
            <w:rPr>
              <w:rFonts w:ascii="Calibri" w:eastAsia="Calibri" w:hAnsi="Calibri" w:cs="Times New Roman"/>
              <w:b/>
              <w:bCs/>
              <w:noProof/>
            </w:rPr>
            <w:instrText>PAGE  \* Arabic  \* MERGEFORMAT</w:instrText>
          </w:r>
          <w:r w:rsidRPr="00BA7C11">
            <w:rPr>
              <w:rFonts w:ascii="Calibri" w:eastAsia="Calibri" w:hAnsi="Calibri" w:cs="Times New Roman"/>
              <w:b/>
              <w:bCs/>
              <w:noProof/>
            </w:rPr>
            <w:fldChar w:fldCharType="separate"/>
          </w:r>
          <w:r w:rsidRPr="00BA7C11">
            <w:rPr>
              <w:rFonts w:ascii="Calibri" w:eastAsia="Calibri" w:hAnsi="Calibri" w:cs="Times New Roman"/>
              <w:b/>
              <w:bCs/>
              <w:noProof/>
            </w:rPr>
            <w:t>1</w:t>
          </w:r>
          <w:r w:rsidRPr="00BA7C11">
            <w:rPr>
              <w:rFonts w:ascii="Calibri" w:eastAsia="Calibri" w:hAnsi="Calibri" w:cs="Times New Roman"/>
              <w:b/>
              <w:bCs/>
              <w:noProof/>
            </w:rPr>
            <w:fldChar w:fldCharType="end"/>
          </w:r>
          <w:r w:rsidRPr="00BA7C11">
            <w:rPr>
              <w:rFonts w:ascii="Calibri" w:eastAsia="Calibri" w:hAnsi="Calibri" w:cs="Times New Roman"/>
              <w:b/>
              <w:noProof/>
            </w:rPr>
            <w:t xml:space="preserve"> / </w:t>
          </w:r>
          <w:r w:rsidRPr="00BA7C11">
            <w:rPr>
              <w:rFonts w:ascii="Calibri" w:eastAsia="Calibri" w:hAnsi="Calibri" w:cs="Times New Roman"/>
              <w:b/>
              <w:bCs/>
              <w:noProof/>
            </w:rPr>
            <w:fldChar w:fldCharType="begin"/>
          </w:r>
          <w:r w:rsidRPr="00BA7C11">
            <w:rPr>
              <w:rFonts w:ascii="Calibri" w:eastAsia="Calibri" w:hAnsi="Calibri" w:cs="Times New Roman"/>
              <w:b/>
              <w:bCs/>
              <w:noProof/>
            </w:rPr>
            <w:instrText>NUMPAGES  \* Arabic  \* MERGEFORMAT</w:instrText>
          </w:r>
          <w:r w:rsidRPr="00BA7C11">
            <w:rPr>
              <w:rFonts w:ascii="Calibri" w:eastAsia="Calibri" w:hAnsi="Calibri" w:cs="Times New Roman"/>
              <w:b/>
              <w:bCs/>
              <w:noProof/>
            </w:rPr>
            <w:fldChar w:fldCharType="separate"/>
          </w:r>
          <w:r w:rsidRPr="00BA7C11">
            <w:rPr>
              <w:rFonts w:ascii="Calibri" w:eastAsia="Calibri" w:hAnsi="Calibri" w:cs="Times New Roman"/>
              <w:b/>
              <w:bCs/>
              <w:noProof/>
            </w:rPr>
            <w:t>2</w:t>
          </w:r>
          <w:r w:rsidRPr="00BA7C11">
            <w:rPr>
              <w:rFonts w:ascii="Calibri" w:eastAsia="Calibri" w:hAnsi="Calibri" w:cs="Times New Roman"/>
              <w:b/>
              <w:bCs/>
              <w:noProof/>
            </w:rPr>
            <w:fldChar w:fldCharType="end"/>
          </w:r>
        </w:p>
      </w:tc>
    </w:tr>
  </w:tbl>
  <w:p w14:paraId="6A08CA98" w14:textId="77777777" w:rsidR="00BA7C11" w:rsidRDefault="00BA7C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BC"/>
    <w:multiLevelType w:val="hybridMultilevel"/>
    <w:tmpl w:val="6EBC82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40811"/>
    <w:multiLevelType w:val="multilevel"/>
    <w:tmpl w:val="D98423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3157D6"/>
    <w:multiLevelType w:val="hybridMultilevel"/>
    <w:tmpl w:val="0BC2556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15:restartNumberingAfterBreak="0">
    <w:nsid w:val="2FC13FC0"/>
    <w:multiLevelType w:val="hybridMultilevel"/>
    <w:tmpl w:val="C2B07FE4"/>
    <w:lvl w:ilvl="0" w:tplc="5346F5D0">
      <w:start w:val="1"/>
      <w:numFmt w:val="lowerLetter"/>
      <w:lvlText w:val="%1."/>
      <w:lvlJc w:val="left"/>
      <w:pPr>
        <w:ind w:left="720" w:hanging="360"/>
      </w:pPr>
      <w:rPr>
        <w:rFonts w:hint="default"/>
        <w:b/>
      </w:rPr>
    </w:lvl>
    <w:lvl w:ilvl="1" w:tplc="041F0001">
      <w:start w:val="1"/>
      <w:numFmt w:val="bullet"/>
      <w:lvlText w:val=""/>
      <w:lvlJc w:val="left"/>
      <w:pPr>
        <w:ind w:left="360" w:hanging="360"/>
      </w:pPr>
      <w:rPr>
        <w:rFonts w:ascii="Symbol" w:hAnsi="Symbol" w:hint="default"/>
      </w:rPr>
    </w:lvl>
    <w:lvl w:ilvl="2" w:tplc="B30C5E12">
      <w:start w:val="1"/>
      <w:numFmt w:val="lowerLetter"/>
      <w:lvlText w:val="%3)"/>
      <w:lvlJc w:val="left"/>
      <w:pPr>
        <w:ind w:left="502"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5A5B8C"/>
    <w:multiLevelType w:val="hybridMultilevel"/>
    <w:tmpl w:val="BEDC73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mI+5gPBnH0od+B0pXm1ZFJ7DynlB0GCY1ONb4HVvxmadvCD1+B8rTsC2F0DmLNp8R9+0YwKgSX2uUQl1EI3A==" w:salt="mnfAzmIiwELQ5z7YyCZD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C5"/>
    <w:rsid w:val="00092D2B"/>
    <w:rsid w:val="002C1F82"/>
    <w:rsid w:val="002D43C5"/>
    <w:rsid w:val="00416A3A"/>
    <w:rsid w:val="005E715D"/>
    <w:rsid w:val="006A55F0"/>
    <w:rsid w:val="008837F7"/>
    <w:rsid w:val="008B0D3E"/>
    <w:rsid w:val="00BA7C11"/>
    <w:rsid w:val="00CC6574"/>
    <w:rsid w:val="00DE16D3"/>
    <w:rsid w:val="00F51A1B"/>
    <w:rsid w:val="00FB1A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5038"/>
  <w15:chartTrackingRefBased/>
  <w15:docId w15:val="{03E96914-61F5-4B05-8BE0-4918E5F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D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A7C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C11"/>
  </w:style>
  <w:style w:type="paragraph" w:styleId="AltBilgi">
    <w:name w:val="footer"/>
    <w:basedOn w:val="Normal"/>
    <w:link w:val="AltBilgiChar"/>
    <w:uiPriority w:val="99"/>
    <w:unhideWhenUsed/>
    <w:rsid w:val="00BA7C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edrive.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Nükte Duman</dc:creator>
  <cp:keywords/>
  <dc:description/>
  <cp:lastModifiedBy>muzaffer özkan</cp:lastModifiedBy>
  <cp:revision>7</cp:revision>
  <dcterms:created xsi:type="dcterms:W3CDTF">2021-04-15T21:35:00Z</dcterms:created>
  <dcterms:modified xsi:type="dcterms:W3CDTF">2021-06-04T14:39:00Z</dcterms:modified>
</cp:coreProperties>
</file>